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5F2C" w:rsidRDefault="008F2EAE">
      <w:pPr>
        <w:jc w:val="center"/>
        <w:rPr>
          <w:rFonts w:ascii="Overlock" w:eastAsia="Overlock" w:hAnsi="Overlock" w:cs="Overlock"/>
          <w:b/>
          <w:sz w:val="24"/>
          <w:szCs w:val="24"/>
        </w:rPr>
      </w:pPr>
      <w:r>
        <w:rPr>
          <w:rFonts w:ascii="Overlock" w:eastAsia="Overlock" w:hAnsi="Overlock" w:cs="Overlock"/>
          <w:b/>
          <w:sz w:val="24"/>
          <w:szCs w:val="24"/>
        </w:rPr>
        <w:t>Red de Nodos de Innovación, Ciencia y Tecnología</w:t>
      </w:r>
    </w:p>
    <w:p w:rsidR="003D5F2C" w:rsidRDefault="008F2EAE">
      <w:pPr>
        <w:jc w:val="center"/>
        <w:rPr>
          <w:rFonts w:ascii="Overlock" w:eastAsia="Overlock" w:hAnsi="Overlock" w:cs="Overlock"/>
          <w:b/>
          <w:sz w:val="24"/>
          <w:szCs w:val="24"/>
        </w:rPr>
      </w:pPr>
      <w:r>
        <w:rPr>
          <w:rFonts w:ascii="Overlock" w:eastAsia="Overlock" w:hAnsi="Overlock" w:cs="Overlock"/>
          <w:b/>
          <w:sz w:val="24"/>
          <w:szCs w:val="24"/>
        </w:rPr>
        <w:t>Caracterización Nodo: TIC/4.0</w:t>
      </w:r>
    </w:p>
    <w:p w:rsidR="003D5F2C" w:rsidRDefault="003D5F2C">
      <w:pPr>
        <w:jc w:val="center"/>
        <w:rPr>
          <w:rFonts w:ascii="Overlock" w:eastAsia="Overlock" w:hAnsi="Overlock" w:cs="Overlock"/>
          <w:b/>
          <w:sz w:val="24"/>
          <w:szCs w:val="24"/>
        </w:rPr>
      </w:pPr>
    </w:p>
    <w:p w:rsidR="003D5F2C" w:rsidRDefault="008F2EAE">
      <w:pPr>
        <w:rPr>
          <w:rFonts w:ascii="Overlock" w:eastAsia="Overlock" w:hAnsi="Overlock" w:cs="Overlock"/>
          <w:sz w:val="24"/>
          <w:szCs w:val="24"/>
        </w:rPr>
      </w:pPr>
      <w:r>
        <w:rPr>
          <w:rFonts w:ascii="Overlock" w:eastAsia="Overlock" w:hAnsi="Overlock" w:cs="Overlock"/>
          <w:sz w:val="24"/>
          <w:szCs w:val="24"/>
        </w:rPr>
        <w:t>Información base estado actual y oportunidades para la consolidación de la Red y los nodos</w:t>
      </w:r>
    </w:p>
    <w:p w:rsidR="003D5F2C" w:rsidRDefault="003D5F2C">
      <w:pPr>
        <w:rPr>
          <w:rFonts w:ascii="Overlock" w:eastAsia="Overlock" w:hAnsi="Overlock" w:cs="Overlock"/>
          <w:sz w:val="24"/>
          <w:szCs w:val="24"/>
        </w:rPr>
      </w:pPr>
    </w:p>
    <w:p w:rsidR="003D5F2C" w:rsidRDefault="008F2EA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Overlock" w:eastAsia="Overlock" w:hAnsi="Overlock" w:cs="Overlock"/>
          <w:sz w:val="24"/>
          <w:szCs w:val="24"/>
        </w:rPr>
      </w:pPr>
      <w:r>
        <w:rPr>
          <w:rFonts w:ascii="Overlock" w:eastAsia="Overlock" w:hAnsi="Overlock" w:cs="Overlock"/>
          <w:color w:val="000000"/>
          <w:sz w:val="24"/>
          <w:szCs w:val="24"/>
        </w:rPr>
        <w:t xml:space="preserve">Realizar una breve descripción del sector industrial, económico o social del Nodo en Risaralda </w:t>
      </w:r>
    </w:p>
    <w:p w:rsidR="003D5F2C" w:rsidRDefault="003D5F2C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Overlock" w:eastAsia="Overlock" w:hAnsi="Overlock" w:cs="Overlock"/>
          <w:color w:val="000000"/>
          <w:sz w:val="24"/>
          <w:szCs w:val="24"/>
        </w:rPr>
      </w:pPr>
    </w:p>
    <w:p w:rsidR="003D5F2C" w:rsidRDefault="008F2EAE">
      <w:pPr>
        <w:jc w:val="both"/>
        <w:rPr>
          <w:rFonts w:ascii="Overlock" w:eastAsia="Overlock" w:hAnsi="Overlock" w:cs="Overlock"/>
          <w:sz w:val="24"/>
          <w:szCs w:val="24"/>
        </w:rPr>
      </w:pPr>
      <w:r>
        <w:rPr>
          <w:rFonts w:ascii="Overlock" w:eastAsia="Overlock" w:hAnsi="Overlock" w:cs="Overlock"/>
          <w:sz w:val="24"/>
          <w:szCs w:val="24"/>
        </w:rPr>
        <w:t>La industria 4.0 es una nueva esfera de la industria que aparece como un resultado del surgimiento, distribución, uso y apropiación de nuevas tecnologías (tecn</w:t>
      </w:r>
      <w:r>
        <w:rPr>
          <w:rFonts w:ascii="Overlock" w:eastAsia="Overlock" w:hAnsi="Overlock" w:cs="Overlock"/>
          <w:sz w:val="24"/>
          <w:szCs w:val="24"/>
        </w:rPr>
        <w:t>ologías digitales y tecnologías de Internet) que permiten procesos de producción completamente automatizados donde los objetos físicos (máquinas) interactúan sin que se dé la participación humana; representa la transformación digital de la industria que bu</w:t>
      </w:r>
      <w:r>
        <w:rPr>
          <w:rFonts w:ascii="Overlock" w:eastAsia="Overlock" w:hAnsi="Overlock" w:cs="Overlock"/>
          <w:sz w:val="24"/>
          <w:szCs w:val="24"/>
        </w:rPr>
        <w:t xml:space="preserve">sca una producción más eficiente y menos costosa. En su desarrollo se combinan tecnologías de la información, la tecnología </w:t>
      </w:r>
      <w:proofErr w:type="spellStart"/>
      <w:r>
        <w:rPr>
          <w:rFonts w:ascii="Overlock" w:eastAsia="Overlock" w:hAnsi="Overlock" w:cs="Overlock"/>
          <w:sz w:val="24"/>
          <w:szCs w:val="24"/>
        </w:rPr>
        <w:t>sensórica</w:t>
      </w:r>
      <w:proofErr w:type="spellEnd"/>
      <w:r>
        <w:rPr>
          <w:rFonts w:ascii="Overlock" w:eastAsia="Overlock" w:hAnsi="Overlock" w:cs="Overlock"/>
          <w:sz w:val="24"/>
          <w:szCs w:val="24"/>
        </w:rPr>
        <w:t xml:space="preserve"> y la robótica, dando como resultado el modelo “internet de las cosas” (</w:t>
      </w:r>
      <w:proofErr w:type="spellStart"/>
      <w:r>
        <w:rPr>
          <w:rFonts w:ascii="Overlock" w:eastAsia="Overlock" w:hAnsi="Overlock" w:cs="Overlock"/>
          <w:sz w:val="24"/>
          <w:szCs w:val="24"/>
        </w:rPr>
        <w:t>IoT</w:t>
      </w:r>
      <w:proofErr w:type="spellEnd"/>
      <w:r>
        <w:rPr>
          <w:rFonts w:ascii="Overlock" w:eastAsia="Overlock" w:hAnsi="Overlock" w:cs="Overlock"/>
          <w:sz w:val="24"/>
          <w:szCs w:val="24"/>
        </w:rPr>
        <w:t>).</w:t>
      </w:r>
    </w:p>
    <w:p w:rsidR="003D5F2C" w:rsidRDefault="008F2EAE">
      <w:pPr>
        <w:jc w:val="both"/>
        <w:rPr>
          <w:rFonts w:ascii="Overlock" w:eastAsia="Overlock" w:hAnsi="Overlock" w:cs="Overlock"/>
          <w:sz w:val="24"/>
          <w:szCs w:val="24"/>
        </w:rPr>
      </w:pPr>
      <w:r>
        <w:rPr>
          <w:rFonts w:ascii="Overlock" w:eastAsia="Overlock" w:hAnsi="Overlock" w:cs="Overlock"/>
          <w:sz w:val="24"/>
          <w:szCs w:val="24"/>
        </w:rPr>
        <w:t>Desde el mes de marzo del 2005, se crea en la</w:t>
      </w:r>
      <w:r>
        <w:rPr>
          <w:rFonts w:ascii="Overlock" w:eastAsia="Overlock" w:hAnsi="Overlock" w:cs="Overlock"/>
          <w:sz w:val="24"/>
          <w:szCs w:val="24"/>
        </w:rPr>
        <w:t xml:space="preserve"> ciudad de Pereira </w:t>
      </w:r>
      <w:proofErr w:type="spellStart"/>
      <w:r>
        <w:rPr>
          <w:rFonts w:ascii="Overlock" w:eastAsia="Overlock" w:hAnsi="Overlock" w:cs="Overlock"/>
          <w:sz w:val="24"/>
          <w:szCs w:val="24"/>
        </w:rPr>
        <w:t>ParqueSoft</w:t>
      </w:r>
      <w:proofErr w:type="spellEnd"/>
      <w:r>
        <w:rPr>
          <w:rFonts w:ascii="Overlock" w:eastAsia="Overlock" w:hAnsi="Overlock" w:cs="Overlock"/>
          <w:sz w:val="24"/>
          <w:szCs w:val="24"/>
        </w:rPr>
        <w:t xml:space="preserve"> Risaralda, cuyo </w:t>
      </w:r>
      <w:proofErr w:type="gramStart"/>
      <w:r>
        <w:rPr>
          <w:rFonts w:ascii="Overlock" w:eastAsia="Overlock" w:hAnsi="Overlock" w:cs="Overlock"/>
          <w:sz w:val="24"/>
          <w:szCs w:val="24"/>
        </w:rPr>
        <w:t xml:space="preserve">propósito  </w:t>
      </w:r>
      <w:r>
        <w:rPr>
          <w:rFonts w:ascii="Overlock" w:eastAsia="Overlock" w:hAnsi="Overlock" w:cs="Overlock"/>
          <w:sz w:val="20"/>
          <w:szCs w:val="20"/>
        </w:rPr>
        <w:t>e</w:t>
      </w:r>
      <w:r>
        <w:rPr>
          <w:rFonts w:ascii="Overlock" w:eastAsia="Overlock" w:hAnsi="Overlock" w:cs="Overlock"/>
          <w:sz w:val="24"/>
          <w:szCs w:val="24"/>
        </w:rPr>
        <w:t>s</w:t>
      </w:r>
      <w:proofErr w:type="gramEnd"/>
      <w:r>
        <w:rPr>
          <w:rFonts w:ascii="Overlock" w:eastAsia="Overlock" w:hAnsi="Overlock" w:cs="Overlock"/>
          <w:sz w:val="24"/>
          <w:szCs w:val="24"/>
        </w:rPr>
        <w:t xml:space="preserve"> facilitar a jóvenes emprendedores la creación y desarrollo de empresas de base tecnológica que provean al mercado de productos y servicios de tecnología informática. </w:t>
      </w:r>
      <w:proofErr w:type="gramStart"/>
      <w:r>
        <w:rPr>
          <w:rFonts w:ascii="Overlock" w:eastAsia="Overlock" w:hAnsi="Overlock" w:cs="Overlock"/>
          <w:sz w:val="24"/>
          <w:szCs w:val="24"/>
        </w:rPr>
        <w:t>Es</w:t>
      </w:r>
      <w:proofErr w:type="gramEnd"/>
      <w:r>
        <w:rPr>
          <w:rFonts w:ascii="Overlock" w:eastAsia="Overlock" w:hAnsi="Overlock" w:cs="Overlock"/>
          <w:sz w:val="24"/>
          <w:szCs w:val="24"/>
        </w:rPr>
        <w:t xml:space="preserve"> además, el clúster de Cienc</w:t>
      </w:r>
      <w:r>
        <w:rPr>
          <w:rFonts w:ascii="Overlock" w:eastAsia="Overlock" w:hAnsi="Overlock" w:cs="Overlock"/>
          <w:sz w:val="24"/>
          <w:szCs w:val="24"/>
        </w:rPr>
        <w:t>ia y Tecnología Informática más grande de Latinoamérica y uno de los más importantes líderes en apoyo a proyectos de base tecnológica.</w:t>
      </w:r>
    </w:p>
    <w:p w:rsidR="003D5F2C" w:rsidRDefault="008F2EAE">
      <w:pPr>
        <w:spacing w:after="0"/>
        <w:jc w:val="both"/>
        <w:rPr>
          <w:rFonts w:ascii="Overlock" w:eastAsia="Overlock" w:hAnsi="Overlock" w:cs="Overlock"/>
          <w:sz w:val="24"/>
          <w:szCs w:val="24"/>
        </w:rPr>
      </w:pPr>
      <w:r>
        <w:rPr>
          <w:rFonts w:ascii="Overlock" w:eastAsia="Overlock" w:hAnsi="Overlock" w:cs="Overlock"/>
          <w:sz w:val="24"/>
          <w:szCs w:val="24"/>
        </w:rPr>
        <w:t xml:space="preserve"> </w:t>
      </w:r>
    </w:p>
    <w:p w:rsidR="003D5F2C" w:rsidRDefault="008F2EAE">
      <w:pPr>
        <w:jc w:val="both"/>
        <w:rPr>
          <w:rFonts w:ascii="Overlock" w:eastAsia="Overlock" w:hAnsi="Overlock" w:cs="Overlock"/>
          <w:sz w:val="24"/>
          <w:szCs w:val="24"/>
        </w:rPr>
      </w:pPr>
      <w:proofErr w:type="spellStart"/>
      <w:r>
        <w:rPr>
          <w:rFonts w:ascii="Overlock" w:eastAsia="Overlock" w:hAnsi="Overlock" w:cs="Overlock"/>
          <w:sz w:val="24"/>
          <w:szCs w:val="24"/>
        </w:rPr>
        <w:t>ParqueSoft</w:t>
      </w:r>
      <w:proofErr w:type="spellEnd"/>
      <w:r>
        <w:rPr>
          <w:rFonts w:ascii="Overlock" w:eastAsia="Overlock" w:hAnsi="Overlock" w:cs="Overlock"/>
          <w:sz w:val="24"/>
          <w:szCs w:val="24"/>
        </w:rPr>
        <w:t xml:space="preserve"> Risaralda, es un innovador modelo de asociación e investigación aplicada, que nació hace 20 años en la ciuda</w:t>
      </w:r>
      <w:r>
        <w:rPr>
          <w:rFonts w:ascii="Overlock" w:eastAsia="Overlock" w:hAnsi="Overlock" w:cs="Overlock"/>
          <w:sz w:val="24"/>
          <w:szCs w:val="24"/>
        </w:rPr>
        <w:t>d de Cali, actualmente consolida un corredor de ciencia y tecnología en las ciudades de Cali, Popayán, Pasto, Tuluá, Armenia, Pereira, Ibagué, Villavicencio, Bogotá, Cartagena, Medellín y Sucre contribuyendo en cada uno de estos rincones con la consolidaci</w:t>
      </w:r>
      <w:r>
        <w:rPr>
          <w:rFonts w:ascii="Overlock" w:eastAsia="Overlock" w:hAnsi="Overlock" w:cs="Overlock"/>
          <w:sz w:val="24"/>
          <w:szCs w:val="24"/>
        </w:rPr>
        <w:t xml:space="preserve">ón de sueños a la vez que de empleo. Hasta el presente día, </w:t>
      </w:r>
      <w:proofErr w:type="spellStart"/>
      <w:r>
        <w:rPr>
          <w:rFonts w:ascii="Overlock" w:eastAsia="Overlock" w:hAnsi="Overlock" w:cs="Overlock"/>
          <w:sz w:val="24"/>
          <w:szCs w:val="24"/>
        </w:rPr>
        <w:t>ParqueSoft</w:t>
      </w:r>
      <w:proofErr w:type="spellEnd"/>
      <w:r>
        <w:rPr>
          <w:rFonts w:ascii="Overlock" w:eastAsia="Overlock" w:hAnsi="Overlock" w:cs="Overlock"/>
          <w:sz w:val="24"/>
          <w:szCs w:val="24"/>
        </w:rPr>
        <w:t xml:space="preserve"> Risaralda </w:t>
      </w:r>
      <w:proofErr w:type="spellStart"/>
      <w:r>
        <w:rPr>
          <w:rFonts w:ascii="Overlock" w:eastAsia="Overlock" w:hAnsi="Overlock" w:cs="Overlock"/>
          <w:sz w:val="24"/>
          <w:szCs w:val="24"/>
        </w:rPr>
        <w:t>a</w:t>
      </w:r>
      <w:proofErr w:type="spellEnd"/>
      <w:r>
        <w:rPr>
          <w:rFonts w:ascii="Overlock" w:eastAsia="Overlock" w:hAnsi="Overlock" w:cs="Overlock"/>
          <w:sz w:val="24"/>
          <w:szCs w:val="24"/>
        </w:rPr>
        <w:t xml:space="preserve"> generado 65 empresas de base tecnológica, </w:t>
      </w:r>
      <w:proofErr w:type="spellStart"/>
      <w:r>
        <w:rPr>
          <w:rFonts w:ascii="Overlock" w:eastAsia="Overlock" w:hAnsi="Overlock" w:cs="Overlock"/>
          <w:sz w:val="24"/>
          <w:szCs w:val="24"/>
        </w:rPr>
        <w:t>enficadas</w:t>
      </w:r>
      <w:proofErr w:type="spellEnd"/>
      <w:r>
        <w:rPr>
          <w:rFonts w:ascii="Overlock" w:eastAsia="Overlock" w:hAnsi="Overlock" w:cs="Overlock"/>
          <w:sz w:val="24"/>
          <w:szCs w:val="24"/>
        </w:rPr>
        <w:t xml:space="preserve"> en la industria 4.0 - TIC.</w:t>
      </w:r>
    </w:p>
    <w:p w:rsidR="003D5F2C" w:rsidRDefault="003D5F2C">
      <w:pPr>
        <w:jc w:val="both"/>
        <w:rPr>
          <w:rFonts w:ascii="Overlock" w:eastAsia="Overlock" w:hAnsi="Overlock" w:cs="Overlock"/>
          <w:sz w:val="24"/>
          <w:szCs w:val="24"/>
        </w:rPr>
      </w:pPr>
    </w:p>
    <w:p w:rsidR="003D5F2C" w:rsidRDefault="008F2EAE">
      <w:pPr>
        <w:jc w:val="both"/>
        <w:rPr>
          <w:rFonts w:ascii="Overlock" w:eastAsia="Overlock" w:hAnsi="Overlock" w:cs="Overlock"/>
          <w:sz w:val="24"/>
          <w:szCs w:val="24"/>
        </w:rPr>
      </w:pPr>
      <w:r>
        <w:rPr>
          <w:rFonts w:ascii="Overlock" w:eastAsia="Overlock" w:hAnsi="Overlock" w:cs="Overlock"/>
          <w:sz w:val="24"/>
          <w:szCs w:val="24"/>
        </w:rPr>
        <w:t>Desde el año 2010 se ha venido trabajando en torno a la estrategia encaminada al desarrollo d</w:t>
      </w:r>
      <w:r>
        <w:rPr>
          <w:rFonts w:ascii="Overlock" w:eastAsia="Overlock" w:hAnsi="Overlock" w:cs="Overlock"/>
          <w:sz w:val="24"/>
          <w:szCs w:val="24"/>
        </w:rPr>
        <w:t xml:space="preserve">el sector de industrias 4.0 en el departamento de Risaralda, gestionando proyectos que involucran tecnologías y tendencias tales como IOT </w:t>
      </w:r>
      <w:proofErr w:type="spellStart"/>
      <w:r>
        <w:rPr>
          <w:rFonts w:ascii="Overlock" w:eastAsia="Overlock" w:hAnsi="Overlock" w:cs="Overlock"/>
          <w:sz w:val="24"/>
          <w:szCs w:val="24"/>
        </w:rPr>
        <w:t>cloud</w:t>
      </w:r>
      <w:proofErr w:type="spellEnd"/>
      <w:r>
        <w:rPr>
          <w:rFonts w:ascii="Overlock" w:eastAsia="Overlock" w:hAnsi="Overlock" w:cs="Overlock"/>
          <w:sz w:val="24"/>
          <w:szCs w:val="24"/>
        </w:rPr>
        <w:t xml:space="preserve"> </w:t>
      </w:r>
      <w:proofErr w:type="spellStart"/>
      <w:r>
        <w:rPr>
          <w:rFonts w:ascii="Overlock" w:eastAsia="Overlock" w:hAnsi="Overlock" w:cs="Overlock"/>
          <w:sz w:val="24"/>
          <w:szCs w:val="24"/>
        </w:rPr>
        <w:t>computing</w:t>
      </w:r>
      <w:proofErr w:type="spellEnd"/>
      <w:r>
        <w:rPr>
          <w:rFonts w:ascii="Overlock" w:eastAsia="Overlock" w:hAnsi="Overlock" w:cs="Overlock"/>
          <w:sz w:val="24"/>
          <w:szCs w:val="24"/>
        </w:rPr>
        <w:t xml:space="preserve"> robótica y computación cuántica.</w:t>
      </w:r>
    </w:p>
    <w:p w:rsidR="003D5F2C" w:rsidRDefault="008F2EAE">
      <w:pPr>
        <w:jc w:val="both"/>
        <w:rPr>
          <w:rFonts w:ascii="Overlock" w:eastAsia="Overlock" w:hAnsi="Overlock" w:cs="Overlock"/>
          <w:sz w:val="24"/>
          <w:szCs w:val="24"/>
        </w:rPr>
      </w:pPr>
      <w:r>
        <w:rPr>
          <w:rFonts w:ascii="Overlock" w:eastAsia="Overlock" w:hAnsi="Overlock" w:cs="Overlock"/>
          <w:sz w:val="24"/>
          <w:szCs w:val="24"/>
        </w:rPr>
        <w:t>En el departamento de Risaralda y especialmente en su capital, hay ma</w:t>
      </w:r>
      <w:r>
        <w:rPr>
          <w:rFonts w:ascii="Overlock" w:eastAsia="Overlock" w:hAnsi="Overlock" w:cs="Overlock"/>
          <w:sz w:val="24"/>
          <w:szCs w:val="24"/>
        </w:rPr>
        <w:t>sa crítica de recurso humano que realiza desarrollos en: Supercomputación Aplicada, Bioinformática y Biotecnología, Optimización de Servicios de Energía, Modelado Matemático, Aplicaciones en Visión Artificial y Robótica, Energías Alternativas. Estas capaci</w:t>
      </w:r>
      <w:r>
        <w:rPr>
          <w:rFonts w:ascii="Overlock" w:eastAsia="Overlock" w:hAnsi="Overlock" w:cs="Overlock"/>
          <w:sz w:val="24"/>
          <w:szCs w:val="24"/>
        </w:rPr>
        <w:t>dades anteriormente enumeradas, así como la implementación de la estrategia, generaron para el departamento el surgimiento del denominado enjambre empresarial NOVITAS que posteriormente evolucionó a Iniciativa Clúster NOVITAS la cual cuenta con ruta compet</w:t>
      </w:r>
      <w:r>
        <w:rPr>
          <w:rFonts w:ascii="Overlock" w:eastAsia="Overlock" w:hAnsi="Overlock" w:cs="Overlock"/>
          <w:sz w:val="24"/>
          <w:szCs w:val="24"/>
        </w:rPr>
        <w:t xml:space="preserve">itiva. NOVITAS se constituyó como alianza e </w:t>
      </w:r>
      <w:r>
        <w:rPr>
          <w:rFonts w:ascii="Overlock" w:eastAsia="Overlock" w:hAnsi="Overlock" w:cs="Overlock"/>
          <w:sz w:val="24"/>
          <w:szCs w:val="24"/>
        </w:rPr>
        <w:lastRenderedPageBreak/>
        <w:t>iniciativa clúster desde el 19 de mayo de 2014 y como lo expresa su visión, gran parte de estas empresas buscan llegar a ser empresas de talla mundial y competitivas en el mercado internacional. NOVITAS represent</w:t>
      </w:r>
      <w:r>
        <w:rPr>
          <w:rFonts w:ascii="Overlock" w:eastAsia="Overlock" w:hAnsi="Overlock" w:cs="Overlock"/>
          <w:sz w:val="24"/>
          <w:szCs w:val="24"/>
        </w:rPr>
        <w:t>a la mesa de Industrias 4.0 del plan regional de competitividad y cuenta con ruta competitiva como Iniciativa Clúster, reconocida por MINCIT, y está reconocida en Red Clúster Colombia.</w:t>
      </w:r>
    </w:p>
    <w:p w:rsidR="003D5F2C" w:rsidRDefault="003D5F2C">
      <w:pPr>
        <w:jc w:val="both"/>
        <w:rPr>
          <w:rFonts w:ascii="Overlock" w:eastAsia="Overlock" w:hAnsi="Overlock" w:cs="Overlock"/>
          <w:sz w:val="24"/>
          <w:szCs w:val="24"/>
        </w:rPr>
      </w:pPr>
    </w:p>
    <w:p w:rsidR="003D5F2C" w:rsidRDefault="008F2EAE">
      <w:pPr>
        <w:jc w:val="both"/>
        <w:rPr>
          <w:rFonts w:ascii="Overlock" w:eastAsia="Overlock" w:hAnsi="Overlock" w:cs="Overlock"/>
          <w:sz w:val="24"/>
          <w:szCs w:val="24"/>
        </w:rPr>
      </w:pPr>
      <w:r>
        <w:rPr>
          <w:rFonts w:ascii="Overlock" w:eastAsia="Overlock" w:hAnsi="Overlock" w:cs="Overlock"/>
          <w:sz w:val="24"/>
          <w:szCs w:val="24"/>
        </w:rPr>
        <w:t>También se cuenta con el Centro de Innovación y Productividad CIDT que se formuló entre los años 2011-2013 y fue aprobado para recursos de cofinanciación del fondo de CTI del sistema general de regalías. su implementación como proyecto se enmarca en una es</w:t>
      </w:r>
      <w:r>
        <w:rPr>
          <w:rFonts w:ascii="Overlock" w:eastAsia="Overlock" w:hAnsi="Overlock" w:cs="Overlock"/>
          <w:sz w:val="24"/>
          <w:szCs w:val="24"/>
        </w:rPr>
        <w:t>trategia soportada en el conocimiento para la competitividad y la sostenibilidad del territorio, que permitió generar las capacidades para el despliegue del Centro entre los años 2014 al 2017, obteniendo como resultados victorias tempranas a nivel de infra</w:t>
      </w:r>
      <w:r>
        <w:rPr>
          <w:rFonts w:ascii="Overlock" w:eastAsia="Overlock" w:hAnsi="Overlock" w:cs="Overlock"/>
          <w:sz w:val="24"/>
          <w:szCs w:val="24"/>
        </w:rPr>
        <w:t>estructura física y tecnológica, metodologías, servicios, alianzas y productos de gran relevancia para su sostenibilidad.</w:t>
      </w:r>
    </w:p>
    <w:p w:rsidR="003D5F2C" w:rsidRDefault="008F2EAE">
      <w:pPr>
        <w:jc w:val="both"/>
        <w:rPr>
          <w:rFonts w:ascii="Overlock" w:eastAsia="Overlock" w:hAnsi="Overlock" w:cs="Overlock"/>
          <w:sz w:val="24"/>
          <w:szCs w:val="24"/>
        </w:rPr>
      </w:pPr>
      <w:r>
        <w:rPr>
          <w:rFonts w:ascii="Overlock" w:eastAsia="Overlock" w:hAnsi="Overlock" w:cs="Overlock"/>
          <w:sz w:val="24"/>
          <w:szCs w:val="24"/>
        </w:rPr>
        <w:t xml:space="preserve">Como parte de su ejecución se realizó un ejercicio colectivo de formulación de estrategias para el fortalecimiento y la consolidación </w:t>
      </w:r>
      <w:r>
        <w:rPr>
          <w:rFonts w:ascii="Overlock" w:eastAsia="Overlock" w:hAnsi="Overlock" w:cs="Overlock"/>
          <w:sz w:val="24"/>
          <w:szCs w:val="24"/>
        </w:rPr>
        <w:t>del Sistema Regional de Innovación, con la participación de los distintos actores del ecosistema. El CIDT ha acompañado los siguientes proyectos a escala local, regional y nacional en temas de innovación: Acompañamiento empresarial a 5 clúster en el Depart</w:t>
      </w:r>
      <w:r>
        <w:rPr>
          <w:rFonts w:ascii="Overlock" w:eastAsia="Overlock" w:hAnsi="Overlock" w:cs="Overlock"/>
          <w:sz w:val="24"/>
          <w:szCs w:val="24"/>
        </w:rPr>
        <w:t>amento de Risaralda: Iniciativa NOVITAS para el sector  BPO/ ITO /KPO; Iniciativa Turismo de Eventos IREC; Iniciativa Sector Textil Confección: Iniciativa Sector TIC e Iniciativa Aeroespacial; a través de la revisión y estructuración de hojas de ruta o Pla</w:t>
      </w:r>
      <w:r>
        <w:rPr>
          <w:rFonts w:ascii="Overlock" w:eastAsia="Overlock" w:hAnsi="Overlock" w:cs="Overlock"/>
          <w:sz w:val="24"/>
          <w:szCs w:val="24"/>
        </w:rPr>
        <w:t>nes de Acción de cada una de ellas, a través de estrategias de formación, asistencia técnica, análisis de sofisticación de productos y/o servicios y actividades de promoción y divulgación, con el fin de cerrar brechas comerciales y de mercado.</w:t>
      </w:r>
    </w:p>
    <w:p w:rsidR="003D5F2C" w:rsidRDefault="008F2EAE">
      <w:pPr>
        <w:jc w:val="both"/>
        <w:rPr>
          <w:rFonts w:ascii="Overlock" w:eastAsia="Overlock" w:hAnsi="Overlock" w:cs="Overlock"/>
          <w:sz w:val="24"/>
          <w:szCs w:val="24"/>
        </w:rPr>
      </w:pPr>
      <w:r>
        <w:rPr>
          <w:rFonts w:ascii="Overlock" w:eastAsia="Overlock" w:hAnsi="Overlock" w:cs="Overlock"/>
          <w:sz w:val="24"/>
          <w:szCs w:val="24"/>
        </w:rPr>
        <w:t xml:space="preserve">A nivel del </w:t>
      </w:r>
      <w:r>
        <w:rPr>
          <w:rFonts w:ascii="Overlock" w:eastAsia="Overlock" w:hAnsi="Overlock" w:cs="Overlock"/>
          <w:sz w:val="24"/>
          <w:szCs w:val="24"/>
        </w:rPr>
        <w:t xml:space="preserve">departamento de Risaralda, también se cuenta con un referente: la estrategia “Innovación Más País”, basada en el programa Sistemas de Innovación Empresarial de </w:t>
      </w:r>
      <w:proofErr w:type="spellStart"/>
      <w:r>
        <w:rPr>
          <w:rFonts w:ascii="Overlock" w:eastAsia="Overlock" w:hAnsi="Overlock" w:cs="Overlock"/>
          <w:sz w:val="24"/>
          <w:szCs w:val="24"/>
        </w:rPr>
        <w:t>Minciencias</w:t>
      </w:r>
      <w:proofErr w:type="spellEnd"/>
      <w:r>
        <w:rPr>
          <w:rFonts w:ascii="Overlock" w:eastAsia="Overlock" w:hAnsi="Overlock" w:cs="Overlock"/>
          <w:sz w:val="24"/>
          <w:szCs w:val="24"/>
        </w:rPr>
        <w:t>, formulado y presentado por la ANDI, y financiado con recursos de Regalías de Cienci</w:t>
      </w:r>
      <w:r>
        <w:rPr>
          <w:rFonts w:ascii="Overlock" w:eastAsia="Overlock" w:hAnsi="Overlock" w:cs="Overlock"/>
          <w:sz w:val="24"/>
          <w:szCs w:val="24"/>
        </w:rPr>
        <w:t>a, Tecnología e Innovación (</w:t>
      </w:r>
      <w:proofErr w:type="spellStart"/>
      <w:r>
        <w:rPr>
          <w:rFonts w:ascii="Overlock" w:eastAsia="Overlock" w:hAnsi="Overlock" w:cs="Overlock"/>
          <w:sz w:val="24"/>
          <w:szCs w:val="24"/>
        </w:rPr>
        <w:t>CTeI</w:t>
      </w:r>
      <w:proofErr w:type="spellEnd"/>
      <w:r>
        <w:rPr>
          <w:rFonts w:ascii="Overlock" w:eastAsia="Overlock" w:hAnsi="Overlock" w:cs="Overlock"/>
          <w:sz w:val="24"/>
          <w:szCs w:val="24"/>
        </w:rPr>
        <w:t>), el cual buscaba fortalecer las capacidades en innovación de pequeñas, medianas y grandes empresas, e impulsar en ellas la creación de una estrategia de innovación alineada con su estrategia de negocio. Gracias a esta estr</w:t>
      </w:r>
      <w:r>
        <w:rPr>
          <w:rFonts w:ascii="Overlock" w:eastAsia="Overlock" w:hAnsi="Overlock" w:cs="Overlock"/>
          <w:sz w:val="24"/>
          <w:szCs w:val="24"/>
        </w:rPr>
        <w:t>ategia se realizó el acompañamiento para fortalecer capacidades de innovación de 20 empresas, las cuales recibieron asesoría de alto nivel para crear o fortalecer su sistema de innovación, para implementar proyectos de innovación tecnológica y para fortale</w:t>
      </w:r>
      <w:r>
        <w:rPr>
          <w:rFonts w:ascii="Overlock" w:eastAsia="Overlock" w:hAnsi="Overlock" w:cs="Overlock"/>
          <w:sz w:val="24"/>
          <w:szCs w:val="24"/>
        </w:rPr>
        <w:t>cer su relacionamiento con el ecosistema. En este proceso, la Universidad Tecnológica de Pereira a través del equipo de Gestión Tecnológica desde la Vicerrectoría de Investigaciones, innovación y extensión y el CIDT, hicieron parte de la Red de confianza (</w:t>
      </w:r>
      <w:r>
        <w:rPr>
          <w:rFonts w:ascii="Overlock" w:eastAsia="Overlock" w:hAnsi="Overlock" w:cs="Overlock"/>
          <w:sz w:val="24"/>
          <w:szCs w:val="24"/>
        </w:rPr>
        <w:t>espacio de sinergias entre actores del territorio resultante del proyecto).</w:t>
      </w:r>
    </w:p>
    <w:p w:rsidR="003D5F2C" w:rsidRDefault="003D5F2C">
      <w:pPr>
        <w:jc w:val="both"/>
        <w:rPr>
          <w:rFonts w:ascii="Overlock" w:eastAsia="Overlock" w:hAnsi="Overlock" w:cs="Overlock"/>
          <w:sz w:val="24"/>
          <w:szCs w:val="24"/>
        </w:rPr>
      </w:pPr>
    </w:p>
    <w:p w:rsidR="003D5F2C" w:rsidRDefault="008F2EAE">
      <w:pPr>
        <w:numPr>
          <w:ilvl w:val="0"/>
          <w:numId w:val="3"/>
        </w:numPr>
        <w:rPr>
          <w:rFonts w:ascii="Overlock" w:eastAsia="Overlock" w:hAnsi="Overlock" w:cs="Overlock"/>
          <w:sz w:val="24"/>
          <w:szCs w:val="24"/>
        </w:rPr>
      </w:pPr>
      <w:r>
        <w:rPr>
          <w:rFonts w:ascii="Overlock" w:eastAsia="Overlock" w:hAnsi="Overlock" w:cs="Overlock"/>
          <w:sz w:val="24"/>
          <w:szCs w:val="24"/>
        </w:rPr>
        <w:t>Soporte de conocimiento- programas académicos, grupos de investigación en el sector o de pertinencia con el sector del NODO</w:t>
      </w:r>
    </w:p>
    <w:p w:rsidR="003D5F2C" w:rsidRDefault="003D5F2C">
      <w:pPr>
        <w:rPr>
          <w:rFonts w:ascii="Overlock" w:eastAsia="Overlock" w:hAnsi="Overlock" w:cs="Overlock"/>
          <w:sz w:val="24"/>
          <w:szCs w:val="24"/>
        </w:rPr>
      </w:pPr>
    </w:p>
    <w:p w:rsidR="003D5F2C" w:rsidRDefault="008F2EAE">
      <w:pPr>
        <w:ind w:left="720"/>
        <w:rPr>
          <w:rFonts w:ascii="Overlock" w:eastAsia="Overlock" w:hAnsi="Overlock" w:cs="Overlock"/>
          <w:b/>
          <w:color w:val="FF0000"/>
          <w:sz w:val="24"/>
          <w:szCs w:val="24"/>
        </w:rPr>
      </w:pPr>
      <w:r>
        <w:rPr>
          <w:rFonts w:ascii="Overlock" w:eastAsia="Overlock" w:hAnsi="Overlock" w:cs="Overlock"/>
          <w:b/>
          <w:sz w:val="24"/>
          <w:szCs w:val="24"/>
        </w:rPr>
        <w:t>Programas académicos</w:t>
      </w:r>
    </w:p>
    <w:tbl>
      <w:tblPr>
        <w:tblStyle w:val="a5"/>
        <w:tblW w:w="10537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3121"/>
        <w:gridCol w:w="3346"/>
        <w:gridCol w:w="4070"/>
      </w:tblGrid>
      <w:tr w:rsidR="003D5F2C">
        <w:trPr>
          <w:trHeight w:val="402"/>
          <w:jc w:val="center"/>
        </w:trPr>
        <w:tc>
          <w:tcPr>
            <w:tcW w:w="3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lastRenderedPageBreak/>
              <w:t>Nivel de formación</w:t>
            </w:r>
          </w:p>
        </w:tc>
        <w:tc>
          <w:tcPr>
            <w:tcW w:w="334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>Institución de oferta</w:t>
            </w:r>
          </w:p>
        </w:tc>
        <w:tc>
          <w:tcPr>
            <w:tcW w:w="40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>Nombre del programa</w:t>
            </w:r>
          </w:p>
        </w:tc>
      </w:tr>
      <w:tr w:rsidR="003D5F2C">
        <w:trPr>
          <w:trHeight w:val="402"/>
          <w:jc w:val="center"/>
        </w:trPr>
        <w:tc>
          <w:tcPr>
            <w:tcW w:w="31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Pregrado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UTP</w:t>
            </w:r>
          </w:p>
        </w:tc>
        <w:tc>
          <w:tcPr>
            <w:tcW w:w="4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Ingeniería Física</w:t>
            </w:r>
          </w:p>
        </w:tc>
      </w:tr>
      <w:tr w:rsidR="003D5F2C">
        <w:trPr>
          <w:trHeight w:val="402"/>
          <w:jc w:val="center"/>
        </w:trPr>
        <w:tc>
          <w:tcPr>
            <w:tcW w:w="31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Pregrado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  <w:r>
              <w:rPr>
                <w:rFonts w:ascii="Overlock" w:eastAsia="Overlock" w:hAnsi="Overlock" w:cs="Overlock"/>
                <w:sz w:val="24"/>
                <w:szCs w:val="24"/>
              </w:rPr>
              <w:t> UTP</w:t>
            </w:r>
          </w:p>
        </w:tc>
        <w:tc>
          <w:tcPr>
            <w:tcW w:w="4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Ingenierí</w:t>
            </w:r>
            <w:r>
              <w:rPr>
                <w:rFonts w:ascii="Overlock" w:eastAsia="Overlock" w:hAnsi="Overlock" w:cs="Overlock"/>
                <w:sz w:val="24"/>
                <w:szCs w:val="24"/>
              </w:rPr>
              <w:t>a de Sistemas</w:t>
            </w:r>
          </w:p>
        </w:tc>
      </w:tr>
      <w:tr w:rsidR="003D5F2C">
        <w:trPr>
          <w:trHeight w:val="402"/>
          <w:jc w:val="center"/>
        </w:trPr>
        <w:tc>
          <w:tcPr>
            <w:tcW w:w="31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 Pregrado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  UTP</w:t>
            </w:r>
          </w:p>
        </w:tc>
        <w:tc>
          <w:tcPr>
            <w:tcW w:w="4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Ingeniería Industrial</w:t>
            </w:r>
          </w:p>
        </w:tc>
      </w:tr>
      <w:tr w:rsidR="003D5F2C">
        <w:trPr>
          <w:trHeight w:val="402"/>
          <w:jc w:val="center"/>
        </w:trPr>
        <w:tc>
          <w:tcPr>
            <w:tcW w:w="31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 Pregrado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 UTP</w:t>
            </w:r>
          </w:p>
        </w:tc>
        <w:tc>
          <w:tcPr>
            <w:tcW w:w="4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Tecnología mecánica</w:t>
            </w:r>
          </w:p>
        </w:tc>
      </w:tr>
      <w:tr w:rsidR="003D5F2C">
        <w:trPr>
          <w:trHeight w:val="402"/>
          <w:jc w:val="center"/>
        </w:trPr>
        <w:tc>
          <w:tcPr>
            <w:tcW w:w="31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 Pregrado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 UTP</w:t>
            </w:r>
          </w:p>
        </w:tc>
        <w:tc>
          <w:tcPr>
            <w:tcW w:w="4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Ingeniería mecánica</w:t>
            </w:r>
          </w:p>
        </w:tc>
      </w:tr>
      <w:tr w:rsidR="003D5F2C">
        <w:trPr>
          <w:trHeight w:val="402"/>
          <w:jc w:val="center"/>
        </w:trPr>
        <w:tc>
          <w:tcPr>
            <w:tcW w:w="31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 Pregrado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 UTP</w:t>
            </w:r>
          </w:p>
        </w:tc>
        <w:tc>
          <w:tcPr>
            <w:tcW w:w="4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Tecnología industrial</w:t>
            </w:r>
          </w:p>
        </w:tc>
      </w:tr>
      <w:tr w:rsidR="003D5F2C">
        <w:trPr>
          <w:trHeight w:val="402"/>
          <w:jc w:val="center"/>
        </w:trPr>
        <w:tc>
          <w:tcPr>
            <w:tcW w:w="31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Maestría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 UTP</w:t>
            </w:r>
          </w:p>
        </w:tc>
        <w:tc>
          <w:tcPr>
            <w:tcW w:w="4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Educación</w:t>
            </w:r>
          </w:p>
        </w:tc>
      </w:tr>
      <w:tr w:rsidR="003D5F2C">
        <w:trPr>
          <w:trHeight w:val="402"/>
          <w:jc w:val="center"/>
        </w:trPr>
        <w:tc>
          <w:tcPr>
            <w:tcW w:w="31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Maestría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 UTP</w:t>
            </w:r>
          </w:p>
        </w:tc>
        <w:tc>
          <w:tcPr>
            <w:tcW w:w="4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Comunicación educativa</w:t>
            </w:r>
          </w:p>
        </w:tc>
      </w:tr>
      <w:tr w:rsidR="003D5F2C">
        <w:trPr>
          <w:trHeight w:val="402"/>
          <w:jc w:val="center"/>
        </w:trPr>
        <w:tc>
          <w:tcPr>
            <w:tcW w:w="31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Maestría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 UTP</w:t>
            </w:r>
          </w:p>
        </w:tc>
        <w:tc>
          <w:tcPr>
            <w:tcW w:w="4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Ingeniería de Sistemas</w:t>
            </w:r>
          </w:p>
        </w:tc>
      </w:tr>
      <w:tr w:rsidR="003D5F2C">
        <w:trPr>
          <w:trHeight w:val="402"/>
          <w:jc w:val="center"/>
        </w:trPr>
        <w:tc>
          <w:tcPr>
            <w:tcW w:w="31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Maestría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 UTP</w:t>
            </w:r>
          </w:p>
        </w:tc>
        <w:tc>
          <w:tcPr>
            <w:tcW w:w="4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  <w:r>
              <w:rPr>
                <w:rFonts w:ascii="Overlock" w:eastAsia="Overlock" w:hAnsi="Overlock" w:cs="Overlock"/>
                <w:sz w:val="24"/>
                <w:szCs w:val="24"/>
              </w:rPr>
              <w:t>Agroindustria</w:t>
            </w:r>
          </w:p>
        </w:tc>
      </w:tr>
    </w:tbl>
    <w:p w:rsidR="003D5F2C" w:rsidRDefault="003D5F2C">
      <w:pPr>
        <w:jc w:val="center"/>
        <w:rPr>
          <w:rFonts w:ascii="Overlock" w:eastAsia="Overlock" w:hAnsi="Overlock" w:cs="Overlock"/>
          <w:sz w:val="24"/>
          <w:szCs w:val="24"/>
        </w:rPr>
      </w:pPr>
    </w:p>
    <w:p w:rsidR="003D5F2C" w:rsidRDefault="008F2EAE">
      <w:pPr>
        <w:rPr>
          <w:rFonts w:ascii="Overlock" w:eastAsia="Overlock" w:hAnsi="Overlock" w:cs="Overlock"/>
          <w:b/>
          <w:sz w:val="24"/>
          <w:szCs w:val="24"/>
        </w:rPr>
      </w:pPr>
      <w:r>
        <w:rPr>
          <w:rFonts w:ascii="Overlock" w:eastAsia="Overlock" w:hAnsi="Overlock" w:cs="Overlock"/>
          <w:b/>
          <w:sz w:val="24"/>
          <w:szCs w:val="24"/>
        </w:rPr>
        <w:t xml:space="preserve">         Grupos de investigación</w:t>
      </w:r>
    </w:p>
    <w:tbl>
      <w:tblPr>
        <w:tblStyle w:val="a6"/>
        <w:tblW w:w="1404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3510"/>
        <w:gridCol w:w="765"/>
        <w:gridCol w:w="2925"/>
        <w:gridCol w:w="6840"/>
      </w:tblGrid>
      <w:tr w:rsidR="003D5F2C">
        <w:trPr>
          <w:trHeight w:val="529"/>
        </w:trPr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>Grupo de investigación</w:t>
            </w:r>
          </w:p>
        </w:tc>
        <w:tc>
          <w:tcPr>
            <w:tcW w:w="76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BFBFBF"/>
          </w:tcPr>
          <w:p w:rsidR="003D5F2C" w:rsidRDefault="003D5F2C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>Entidad</w:t>
            </w:r>
          </w:p>
        </w:tc>
        <w:tc>
          <w:tcPr>
            <w:tcW w:w="68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>Pertinencia con el sector y/o el nodo</w:t>
            </w:r>
          </w:p>
        </w:tc>
      </w:tr>
      <w:tr w:rsidR="003D5F2C">
        <w:trPr>
          <w:trHeight w:val="304"/>
        </w:trPr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3D5F2C" w:rsidRDefault="003D5F2C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</w:tr>
      <w:tr w:rsidR="003D5F2C">
        <w:trPr>
          <w:trHeight w:val="304"/>
        </w:trPr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3D5F2C" w:rsidRDefault="003D5F2C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</w:tr>
      <w:tr w:rsidR="003D5F2C">
        <w:trPr>
          <w:trHeight w:val="304"/>
        </w:trPr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3D5F2C" w:rsidRDefault="003D5F2C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</w:tr>
      <w:tr w:rsidR="003D5F2C">
        <w:trPr>
          <w:trHeight w:val="304"/>
        </w:trPr>
        <w:tc>
          <w:tcPr>
            <w:tcW w:w="3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3D5F2C" w:rsidRDefault="003D5F2C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</w:tr>
    </w:tbl>
    <w:p w:rsidR="003D5F2C" w:rsidRDefault="003D5F2C">
      <w:pPr>
        <w:rPr>
          <w:rFonts w:ascii="Overlock" w:eastAsia="Overlock" w:hAnsi="Overlock" w:cs="Overlock"/>
          <w:sz w:val="24"/>
          <w:szCs w:val="24"/>
        </w:rPr>
      </w:pPr>
    </w:p>
    <w:p w:rsidR="003D5F2C" w:rsidRDefault="008F2EAE">
      <w:pPr>
        <w:numPr>
          <w:ilvl w:val="0"/>
          <w:numId w:val="3"/>
        </w:numPr>
        <w:rPr>
          <w:rFonts w:ascii="Overlock" w:eastAsia="Overlock" w:hAnsi="Overlock" w:cs="Overlock"/>
          <w:b/>
          <w:sz w:val="24"/>
          <w:szCs w:val="24"/>
        </w:rPr>
      </w:pPr>
      <w:r>
        <w:rPr>
          <w:rFonts w:ascii="Overlock" w:eastAsia="Overlock" w:hAnsi="Overlock" w:cs="Overlock"/>
          <w:b/>
          <w:sz w:val="24"/>
          <w:szCs w:val="24"/>
        </w:rPr>
        <w:t>Institucionalidad</w:t>
      </w:r>
    </w:p>
    <w:p w:rsidR="003D5F2C" w:rsidRDefault="008F2EAE">
      <w:pPr>
        <w:ind w:left="720"/>
        <w:rPr>
          <w:rFonts w:ascii="Overlock" w:eastAsia="Overlock" w:hAnsi="Overlock" w:cs="Overlock"/>
          <w:sz w:val="24"/>
          <w:szCs w:val="24"/>
        </w:rPr>
      </w:pPr>
      <w:r>
        <w:rPr>
          <w:rFonts w:ascii="Overlock" w:eastAsia="Overlock" w:hAnsi="Overlock" w:cs="Overlock"/>
          <w:sz w:val="24"/>
          <w:szCs w:val="24"/>
        </w:rPr>
        <w:t>Describir la gobernanza actual del nodo</w:t>
      </w:r>
    </w:p>
    <w:p w:rsidR="003D5F2C" w:rsidRDefault="008F2EAE">
      <w:pPr>
        <w:jc w:val="both"/>
        <w:rPr>
          <w:rFonts w:ascii="Overlock" w:eastAsia="Overlock" w:hAnsi="Overlock" w:cs="Overlock"/>
          <w:color w:val="FF0000"/>
          <w:sz w:val="24"/>
          <w:szCs w:val="24"/>
        </w:rPr>
      </w:pPr>
      <w:r>
        <w:rPr>
          <w:rFonts w:ascii="Overlock" w:eastAsia="Overlock" w:hAnsi="Overlock" w:cs="Overlock"/>
          <w:sz w:val="24"/>
          <w:szCs w:val="24"/>
        </w:rPr>
        <w:t xml:space="preserve">El Nodo TIC/4.0 cuenta con la dirección por parte de dos entidades, la Universidad Tecnológica a través de su Centro de Innovación y Desarrollo Tecnológico por una parte </w:t>
      </w:r>
      <w:proofErr w:type="gramStart"/>
      <w:r>
        <w:rPr>
          <w:rFonts w:ascii="Overlock" w:eastAsia="Overlock" w:hAnsi="Overlock" w:cs="Overlock"/>
          <w:sz w:val="24"/>
          <w:szCs w:val="24"/>
        </w:rPr>
        <w:t>y</w:t>
      </w:r>
      <w:proofErr w:type="gramEnd"/>
      <w:r>
        <w:rPr>
          <w:rFonts w:ascii="Overlock" w:eastAsia="Overlock" w:hAnsi="Overlock" w:cs="Overlock"/>
          <w:sz w:val="24"/>
          <w:szCs w:val="24"/>
        </w:rPr>
        <w:t xml:space="preserve"> por otra parte, </w:t>
      </w:r>
      <w:proofErr w:type="spellStart"/>
      <w:r>
        <w:rPr>
          <w:rFonts w:ascii="Overlock" w:eastAsia="Overlock" w:hAnsi="Overlock" w:cs="Overlock"/>
          <w:sz w:val="24"/>
          <w:szCs w:val="24"/>
        </w:rPr>
        <w:t>Parquesoft</w:t>
      </w:r>
      <w:proofErr w:type="spellEnd"/>
      <w:r>
        <w:rPr>
          <w:rFonts w:ascii="Overlock" w:eastAsia="Overlock" w:hAnsi="Overlock" w:cs="Overlock"/>
          <w:sz w:val="24"/>
          <w:szCs w:val="24"/>
        </w:rPr>
        <w:t xml:space="preserve"> Risaralda. Ambas entidades de manera articulada orientan </w:t>
      </w:r>
      <w:r>
        <w:rPr>
          <w:rFonts w:ascii="Overlock" w:eastAsia="Overlock" w:hAnsi="Overlock" w:cs="Overlock"/>
          <w:sz w:val="24"/>
          <w:szCs w:val="24"/>
        </w:rPr>
        <w:t>las decisiones del Nodo. Al interior de la Universidad Tecnológica de Pereira, el CIDT se formaliza a través de la Resolución de Rectoría No. 2906 de 28 de junio de 2017, estaba incluido en el plan de desarrollo institucional 2009-2019 y continúa proyectan</w:t>
      </w:r>
      <w:r>
        <w:rPr>
          <w:rFonts w:ascii="Overlock" w:eastAsia="Overlock" w:hAnsi="Overlock" w:cs="Overlock"/>
          <w:sz w:val="24"/>
          <w:szCs w:val="24"/>
        </w:rPr>
        <w:t>do su desarrollo y fortalecimiento en el nuevo plan de desarrollo 2020-2028, esta es la sombrilla del plan estratégico del CIDT, configurando el tablero de mando con sus indicadores de resultado para el despliegue de su cadena de valor y el plan de acción.</w:t>
      </w:r>
    </w:p>
    <w:p w:rsidR="003D5F2C" w:rsidRDefault="003D5F2C">
      <w:pPr>
        <w:jc w:val="both"/>
        <w:rPr>
          <w:rFonts w:ascii="Overlock" w:eastAsia="Overlock" w:hAnsi="Overlock" w:cs="Overlock"/>
          <w:color w:val="FF0000"/>
          <w:sz w:val="24"/>
          <w:szCs w:val="24"/>
        </w:rPr>
      </w:pPr>
    </w:p>
    <w:p w:rsidR="003D5F2C" w:rsidRDefault="008F2EAE">
      <w:pPr>
        <w:numPr>
          <w:ilvl w:val="0"/>
          <w:numId w:val="3"/>
        </w:numPr>
        <w:rPr>
          <w:rFonts w:ascii="Overlock" w:eastAsia="Overlock" w:hAnsi="Overlock" w:cs="Overlock"/>
          <w:b/>
          <w:sz w:val="24"/>
          <w:szCs w:val="24"/>
        </w:rPr>
      </w:pPr>
      <w:r>
        <w:rPr>
          <w:rFonts w:ascii="Overlock" w:eastAsia="Overlock" w:hAnsi="Overlock" w:cs="Overlock"/>
          <w:b/>
          <w:sz w:val="24"/>
          <w:szCs w:val="24"/>
        </w:rPr>
        <w:t>Hitos relevantes del nodo acorde a la línea de tiempo</w:t>
      </w:r>
    </w:p>
    <w:p w:rsidR="003D5F2C" w:rsidRDefault="003D5F2C">
      <w:pPr>
        <w:ind w:left="720"/>
      </w:pPr>
    </w:p>
    <w:tbl>
      <w:tblPr>
        <w:tblStyle w:val="a7"/>
        <w:tblW w:w="1069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785"/>
        <w:gridCol w:w="1980"/>
        <w:gridCol w:w="3135"/>
        <w:gridCol w:w="3795"/>
      </w:tblGrid>
      <w:tr w:rsidR="003D5F2C">
        <w:trPr>
          <w:trHeight w:val="564"/>
        </w:trPr>
        <w:tc>
          <w:tcPr>
            <w:tcW w:w="1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lastRenderedPageBreak/>
              <w:t>Año</w:t>
            </w:r>
          </w:p>
        </w:tc>
        <w:tc>
          <w:tcPr>
            <w:tcW w:w="1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>Hito</w:t>
            </w:r>
          </w:p>
        </w:tc>
        <w:tc>
          <w:tcPr>
            <w:tcW w:w="31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>Oportunidades que se dieron en cada hito</w:t>
            </w:r>
          </w:p>
        </w:tc>
        <w:tc>
          <w:tcPr>
            <w:tcW w:w="37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>Retos o problemas a los que se enfrentó en cada hito.</w:t>
            </w:r>
          </w:p>
        </w:tc>
      </w:tr>
      <w:tr w:rsidR="003D5F2C">
        <w:trPr>
          <w:trHeight w:val="324"/>
        </w:trPr>
        <w:tc>
          <w:tcPr>
            <w:tcW w:w="178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 xml:space="preserve"> 2005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 xml:space="preserve">Creación de </w:t>
            </w:r>
            <w:proofErr w:type="spellStart"/>
            <w:r>
              <w:rPr>
                <w:rFonts w:ascii="Overlock" w:eastAsia="Overlock" w:hAnsi="Overlock" w:cs="Overlock"/>
              </w:rPr>
              <w:t>ParqueSoft</w:t>
            </w:r>
            <w:proofErr w:type="spellEnd"/>
            <w:r>
              <w:rPr>
                <w:rFonts w:ascii="Overlock" w:eastAsia="Overlock" w:hAnsi="Overlock" w:cs="Overlock"/>
              </w:rPr>
              <w:t xml:space="preserve"> Risaralda  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 xml:space="preserve"> Creación de un espacio adecuado para la creación acompañamiento de emprendimientos / Empresas del sector 4.0 - TIC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 xml:space="preserve"> Falta de confianza institucional.</w:t>
            </w:r>
            <w:r>
              <w:rPr>
                <w:rFonts w:ascii="Overlock" w:eastAsia="Overlock" w:hAnsi="Overlock" w:cs="Overlock"/>
              </w:rPr>
              <w:br/>
              <w:t>Falta de soporte al desarrollo endógeno.</w:t>
            </w:r>
          </w:p>
        </w:tc>
      </w:tr>
      <w:tr w:rsidR="003D5F2C">
        <w:trPr>
          <w:trHeight w:val="324"/>
        </w:trPr>
        <w:tc>
          <w:tcPr>
            <w:tcW w:w="178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 xml:space="preserve"> 2008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 xml:space="preserve"> Consolidación del modelo de </w:t>
            </w:r>
            <w:proofErr w:type="spellStart"/>
            <w:r>
              <w:rPr>
                <w:rFonts w:ascii="Overlock" w:eastAsia="Overlock" w:hAnsi="Overlock" w:cs="Overlock"/>
              </w:rPr>
              <w:t>ParqueSoft</w:t>
            </w:r>
            <w:proofErr w:type="spellEnd"/>
            <w:r>
              <w:rPr>
                <w:rFonts w:ascii="Overlock" w:eastAsia="Overlock" w:hAnsi="Overlock" w:cs="Overlock"/>
              </w:rPr>
              <w:t xml:space="preserve"> Risaralda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 xml:space="preserve"> Representatividad a nivel mundial con 9 premios de innovación internacionales (5 en </w:t>
            </w:r>
            <w:proofErr w:type="spellStart"/>
            <w:r>
              <w:rPr>
                <w:rFonts w:ascii="Overlock" w:eastAsia="Overlock" w:hAnsi="Overlock" w:cs="Overlock"/>
              </w:rPr>
              <w:t>latinoamérica</w:t>
            </w:r>
            <w:proofErr w:type="spellEnd"/>
            <w:r>
              <w:rPr>
                <w:rFonts w:ascii="Overlock" w:eastAsia="Overlock" w:hAnsi="Overlock" w:cs="Overlock"/>
              </w:rPr>
              <w:t xml:space="preserve"> y 4 a nivel mundial) y la creación de 62 empresas de las industrias 4.0 - TIC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 xml:space="preserve"> Desarrollar industria de tecnología en una región con un mercado muy tradicion</w:t>
            </w:r>
            <w:r>
              <w:rPr>
                <w:rFonts w:ascii="Overlock" w:eastAsia="Overlock" w:hAnsi="Overlock" w:cs="Overlock"/>
              </w:rPr>
              <w:t>al.</w:t>
            </w:r>
            <w:r>
              <w:rPr>
                <w:rFonts w:ascii="Overlock" w:eastAsia="Overlock" w:hAnsi="Overlock" w:cs="Overlock"/>
              </w:rPr>
              <w:br/>
              <w:t>Superación de los conceptos tradicionales de emprendimiento.</w:t>
            </w:r>
          </w:p>
        </w:tc>
      </w:tr>
      <w:tr w:rsidR="003D5F2C">
        <w:trPr>
          <w:trHeight w:val="324"/>
        </w:trPr>
        <w:tc>
          <w:tcPr>
            <w:tcW w:w="17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  <w:r>
              <w:rPr>
                <w:rFonts w:ascii="Overlock" w:eastAsia="Overlock" w:hAnsi="Overlock" w:cs="Overlock"/>
                <w:color w:val="000000"/>
              </w:rPr>
              <w:t> 2</w:t>
            </w:r>
            <w:r>
              <w:rPr>
                <w:rFonts w:ascii="Overlock" w:eastAsia="Overlock" w:hAnsi="Overlock" w:cs="Overlock"/>
              </w:rPr>
              <w:t>011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  <w:r>
              <w:rPr>
                <w:rFonts w:ascii="Overlock" w:eastAsia="Overlock" w:hAnsi="Overlock" w:cs="Overlock"/>
                <w:color w:val="000000"/>
              </w:rPr>
              <w:t> Cul</w:t>
            </w:r>
            <w:r>
              <w:rPr>
                <w:rFonts w:ascii="Overlock" w:eastAsia="Overlock" w:hAnsi="Overlock" w:cs="Overlock"/>
              </w:rPr>
              <w:t>minación de los estudios y diseños del nodo central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  <w:r>
              <w:rPr>
                <w:rFonts w:ascii="Overlock" w:eastAsia="Overlock" w:hAnsi="Overlock" w:cs="Overlock"/>
                <w:color w:val="000000"/>
              </w:rPr>
              <w:t> Inicio del proyecto que llevaría a la cre</w:t>
            </w:r>
            <w:r>
              <w:rPr>
                <w:rFonts w:ascii="Overlock" w:eastAsia="Overlock" w:hAnsi="Overlock" w:cs="Overlock"/>
              </w:rPr>
              <w:t>ación del CIDT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  <w:r>
              <w:rPr>
                <w:rFonts w:ascii="Overlock" w:eastAsia="Overlock" w:hAnsi="Overlock" w:cs="Overlock"/>
                <w:color w:val="000000"/>
              </w:rPr>
              <w:t> </w:t>
            </w:r>
          </w:p>
        </w:tc>
      </w:tr>
      <w:tr w:rsidR="003D5F2C">
        <w:trPr>
          <w:trHeight w:val="324"/>
        </w:trPr>
        <w:tc>
          <w:tcPr>
            <w:tcW w:w="17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  <w:r>
              <w:rPr>
                <w:rFonts w:ascii="Overlock" w:eastAsia="Overlock" w:hAnsi="Overlock" w:cs="Overlock"/>
                <w:color w:val="000000"/>
              </w:rPr>
              <w:t> 2011-</w:t>
            </w:r>
            <w:r>
              <w:rPr>
                <w:rFonts w:ascii="Overlock" w:eastAsia="Overlock" w:hAnsi="Overlock" w:cs="Overlock"/>
              </w:rPr>
              <w:t>2013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  <w:r>
              <w:rPr>
                <w:rFonts w:ascii="Overlock" w:eastAsia="Overlock" w:hAnsi="Overlock" w:cs="Overlock"/>
              </w:rPr>
              <w:t>Formulación proyecto Regalías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  <w:r>
              <w:rPr>
                <w:rFonts w:ascii="Overlock" w:eastAsia="Overlock" w:hAnsi="Overlock" w:cs="Overlock"/>
                <w:color w:val="000000"/>
              </w:rPr>
              <w:t xml:space="preserve"> Trabajo articulado interinstitucional que </w:t>
            </w:r>
            <w:r>
              <w:rPr>
                <w:rFonts w:ascii="Overlock" w:eastAsia="Overlock" w:hAnsi="Overlock" w:cs="Overlock"/>
              </w:rPr>
              <w:t>permitió la formulación del proyecto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  <w:r>
              <w:rPr>
                <w:rFonts w:ascii="Overlock" w:eastAsia="Overlock" w:hAnsi="Overlock" w:cs="Overlock"/>
                <w:color w:val="000000"/>
              </w:rPr>
              <w:t> Desconocimiento del nuevo sistema, resistencia en algunas instituciones</w:t>
            </w:r>
          </w:p>
        </w:tc>
      </w:tr>
      <w:tr w:rsidR="003D5F2C">
        <w:trPr>
          <w:trHeight w:val="324"/>
        </w:trPr>
        <w:tc>
          <w:tcPr>
            <w:tcW w:w="17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 xml:space="preserve"> 2012</w:t>
            </w:r>
          </w:p>
        </w:tc>
        <w:tc>
          <w:tcPr>
            <w:tcW w:w="198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 xml:space="preserve"> Creación </w:t>
            </w:r>
            <w:proofErr w:type="spellStart"/>
            <w:r>
              <w:rPr>
                <w:rFonts w:ascii="Overlock" w:eastAsia="Overlock" w:hAnsi="Overlock" w:cs="Overlock"/>
              </w:rPr>
              <w:t>Vivelab</w:t>
            </w:r>
            <w:proofErr w:type="spellEnd"/>
          </w:p>
        </w:tc>
        <w:tc>
          <w:tcPr>
            <w:tcW w:w="3135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 xml:space="preserve"> Creación de un espacio de consolidación para la industria de contenidos digit</w:t>
            </w:r>
            <w:r>
              <w:rPr>
                <w:rFonts w:ascii="Overlock" w:eastAsia="Overlock" w:hAnsi="Overlock" w:cs="Overlock"/>
              </w:rPr>
              <w:t xml:space="preserve">ales, generación de capacidades endógenas y potencialización de confianza al conformar una alianza ganadora entre </w:t>
            </w:r>
            <w:proofErr w:type="spellStart"/>
            <w:r>
              <w:rPr>
                <w:rFonts w:ascii="Overlock" w:eastAsia="Overlock" w:hAnsi="Overlock" w:cs="Overlock"/>
              </w:rPr>
              <w:t>ParqueSoft</w:t>
            </w:r>
            <w:proofErr w:type="spellEnd"/>
            <w:r>
              <w:rPr>
                <w:rFonts w:ascii="Overlock" w:eastAsia="Overlock" w:hAnsi="Overlock" w:cs="Overlock"/>
              </w:rPr>
              <w:t xml:space="preserve"> Risaralda, la Universidad Tecnológica de Pereira, la Universidad Católica de Pereira y la Universidad Libre seccional Pereira.</w:t>
            </w:r>
          </w:p>
        </w:tc>
        <w:tc>
          <w:tcPr>
            <w:tcW w:w="3795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 xml:space="preserve"> Poc</w:t>
            </w:r>
            <w:r>
              <w:rPr>
                <w:rFonts w:ascii="Overlock" w:eastAsia="Overlock" w:hAnsi="Overlock" w:cs="Overlock"/>
              </w:rPr>
              <w:t>a visión de las potencialidades del sector por parte de las administraciones locales en los últimos 8 años.</w:t>
            </w:r>
          </w:p>
        </w:tc>
      </w:tr>
      <w:tr w:rsidR="003D5F2C">
        <w:trPr>
          <w:trHeight w:val="324"/>
        </w:trPr>
        <w:tc>
          <w:tcPr>
            <w:tcW w:w="17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  <w:r>
              <w:rPr>
                <w:rFonts w:ascii="Overlock" w:eastAsia="Overlock" w:hAnsi="Overlock" w:cs="Overlock"/>
                <w:color w:val="000000"/>
              </w:rPr>
              <w:t> 2013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  <w:r>
              <w:rPr>
                <w:rFonts w:ascii="Overlock" w:eastAsia="Overlock" w:hAnsi="Overlock" w:cs="Overlock"/>
                <w:color w:val="000000"/>
              </w:rPr>
              <w:t> Aprobaci</w:t>
            </w:r>
            <w:r>
              <w:rPr>
                <w:rFonts w:ascii="Overlock" w:eastAsia="Overlock" w:hAnsi="Overlock" w:cs="Overlock"/>
              </w:rPr>
              <w:t>ón proyecto Regalías BPIN 2013000100118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  <w:r>
              <w:rPr>
                <w:rFonts w:ascii="Overlock" w:eastAsia="Overlock" w:hAnsi="Overlock" w:cs="Overlock"/>
                <w:color w:val="000000"/>
              </w:rPr>
              <w:t> Asignación de $10.9</w:t>
            </w:r>
            <w:r>
              <w:rPr>
                <w:rFonts w:ascii="Overlock" w:eastAsia="Overlock" w:hAnsi="Overlock" w:cs="Overlock"/>
              </w:rPr>
              <w:t>63 millones para el desarrollo de proyectos para el desarrollo tecnológico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3D5F2C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</w:p>
        </w:tc>
      </w:tr>
      <w:tr w:rsidR="003D5F2C">
        <w:trPr>
          <w:trHeight w:val="324"/>
        </w:trPr>
        <w:tc>
          <w:tcPr>
            <w:tcW w:w="17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  <w:r>
              <w:rPr>
                <w:rFonts w:ascii="Overlock" w:eastAsia="Overlock" w:hAnsi="Overlock" w:cs="Overlock"/>
                <w:color w:val="000000"/>
              </w:rPr>
              <w:t> 2014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  <w:r>
              <w:rPr>
                <w:rFonts w:ascii="Overlock" w:eastAsia="Overlock" w:hAnsi="Overlock" w:cs="Overlock"/>
                <w:color w:val="000000"/>
              </w:rPr>
              <w:t xml:space="preserve"> Inicio Ejecución Proyecto </w:t>
            </w:r>
            <w:r>
              <w:rPr>
                <w:rFonts w:ascii="Overlock" w:eastAsia="Overlock" w:hAnsi="Overlock" w:cs="Overlock"/>
              </w:rPr>
              <w:t>BPIN 2013000100118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  <w:r>
              <w:rPr>
                <w:rFonts w:ascii="Overlock" w:eastAsia="Overlock" w:hAnsi="Overlock" w:cs="Overlock"/>
                <w:color w:val="000000"/>
              </w:rPr>
              <w:t> 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  <w:r>
              <w:rPr>
                <w:rFonts w:ascii="Overlock" w:eastAsia="Overlock" w:hAnsi="Overlock" w:cs="Overlock"/>
                <w:color w:val="000000"/>
              </w:rPr>
              <w:t> </w:t>
            </w:r>
          </w:p>
        </w:tc>
      </w:tr>
      <w:tr w:rsidR="003D5F2C">
        <w:trPr>
          <w:trHeight w:val="324"/>
        </w:trPr>
        <w:tc>
          <w:tcPr>
            <w:tcW w:w="17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> 2014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>Creación iniciativa clúster Novitas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  <w:r>
              <w:rPr>
                <w:rFonts w:ascii="Overlock" w:eastAsia="Overlock" w:hAnsi="Overlock" w:cs="Overlock"/>
              </w:rPr>
              <w:t>Creación del espacio de articulación de las empresas de los sectores 4.0 - TIC.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  <w:r>
              <w:rPr>
                <w:rFonts w:ascii="Overlock" w:eastAsia="Overlock" w:hAnsi="Overlock" w:cs="Overlock"/>
              </w:rPr>
              <w:t>Falta de confianza de las empresas del sector.</w:t>
            </w:r>
          </w:p>
        </w:tc>
      </w:tr>
      <w:tr w:rsidR="003D5F2C">
        <w:trPr>
          <w:trHeight w:val="324"/>
        </w:trPr>
        <w:tc>
          <w:tcPr>
            <w:tcW w:w="17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>2016</w:t>
            </w:r>
          </w:p>
        </w:tc>
        <w:tc>
          <w:tcPr>
            <w:tcW w:w="198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 xml:space="preserve">Ingreso de </w:t>
            </w:r>
            <w:proofErr w:type="spellStart"/>
            <w:r>
              <w:rPr>
                <w:rFonts w:ascii="Overlock" w:eastAsia="Overlock" w:hAnsi="Overlock" w:cs="Overlock"/>
              </w:rPr>
              <w:t>ParqueSoft</w:t>
            </w:r>
            <w:proofErr w:type="spellEnd"/>
            <w:r>
              <w:rPr>
                <w:rFonts w:ascii="Overlock" w:eastAsia="Overlock" w:hAnsi="Overlock" w:cs="Overlock"/>
              </w:rPr>
              <w:t xml:space="preserve"> Risaralda a la red de </w:t>
            </w:r>
            <w:r>
              <w:rPr>
                <w:rFonts w:ascii="Overlock" w:eastAsia="Overlock" w:hAnsi="Overlock" w:cs="Overlock"/>
              </w:rPr>
              <w:lastRenderedPageBreak/>
              <w:t xml:space="preserve">aceleradoras del BID - </w:t>
            </w:r>
            <w:proofErr w:type="spellStart"/>
            <w:r>
              <w:rPr>
                <w:rFonts w:ascii="Overlock" w:eastAsia="Overlock" w:hAnsi="Overlock" w:cs="Overlock"/>
              </w:rPr>
              <w:t>AcelerAPP</w:t>
            </w:r>
            <w:proofErr w:type="spellEnd"/>
          </w:p>
        </w:tc>
        <w:tc>
          <w:tcPr>
            <w:tcW w:w="3135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lastRenderedPageBreak/>
              <w:t xml:space="preserve">Reconocimiento del modelo de emprendimiento de </w:t>
            </w:r>
            <w:proofErr w:type="spellStart"/>
            <w:r>
              <w:rPr>
                <w:rFonts w:ascii="Overlock" w:eastAsia="Overlock" w:hAnsi="Overlock" w:cs="Overlock"/>
              </w:rPr>
              <w:t>ParqueSoft</w:t>
            </w:r>
            <w:proofErr w:type="spellEnd"/>
            <w:r>
              <w:rPr>
                <w:rFonts w:ascii="Overlock" w:eastAsia="Overlock" w:hAnsi="Overlock" w:cs="Overlock"/>
              </w:rPr>
              <w:t xml:space="preserve"> </w:t>
            </w:r>
            <w:r>
              <w:rPr>
                <w:rFonts w:ascii="Overlock" w:eastAsia="Overlock" w:hAnsi="Overlock" w:cs="Overlock"/>
              </w:rPr>
              <w:lastRenderedPageBreak/>
              <w:t>Risaralda como un modelo de aceleración por parte del BID</w:t>
            </w:r>
          </w:p>
        </w:tc>
        <w:tc>
          <w:tcPr>
            <w:tcW w:w="3795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lastRenderedPageBreak/>
              <w:t xml:space="preserve"> </w:t>
            </w:r>
          </w:p>
        </w:tc>
      </w:tr>
      <w:tr w:rsidR="003D5F2C">
        <w:trPr>
          <w:trHeight w:val="324"/>
        </w:trPr>
        <w:tc>
          <w:tcPr>
            <w:tcW w:w="17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>2016</w:t>
            </w:r>
          </w:p>
        </w:tc>
        <w:tc>
          <w:tcPr>
            <w:tcW w:w="198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 xml:space="preserve">Oficialización de la alianza </w:t>
            </w:r>
            <w:proofErr w:type="spellStart"/>
            <w:r>
              <w:rPr>
                <w:rFonts w:ascii="Overlock" w:eastAsia="Overlock" w:hAnsi="Overlock" w:cs="Overlock"/>
              </w:rPr>
              <w:t>ParqueSoft</w:t>
            </w:r>
            <w:proofErr w:type="spellEnd"/>
            <w:r>
              <w:rPr>
                <w:rFonts w:ascii="Overlock" w:eastAsia="Overlock" w:hAnsi="Overlock" w:cs="Overlock"/>
              </w:rPr>
              <w:t xml:space="preserve"> Risaralda - CIDT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  <w:r>
              <w:rPr>
                <w:rFonts w:ascii="Overlock" w:eastAsia="Overlock" w:hAnsi="Overlock" w:cs="Overlock"/>
              </w:rPr>
              <w:t>A partir de la firma de convenio entre la Universidad Tecnológica de Pereira y el CIDT se oficializa la alianza para el trabajo en conjunto de los Nodos TIC y 4.0.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3D5F2C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</w:p>
        </w:tc>
      </w:tr>
      <w:tr w:rsidR="003D5F2C">
        <w:trPr>
          <w:trHeight w:val="324"/>
        </w:trPr>
        <w:tc>
          <w:tcPr>
            <w:tcW w:w="17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  <w:r>
              <w:rPr>
                <w:rFonts w:ascii="Overlock" w:eastAsia="Overlock" w:hAnsi="Overlock" w:cs="Overlock"/>
              </w:rPr>
              <w:t>2017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  <w:r>
              <w:rPr>
                <w:rFonts w:ascii="Overlock" w:eastAsia="Overlock" w:hAnsi="Overlock" w:cs="Overlock"/>
              </w:rPr>
              <w:t>Cierre Proyecto BPIN 2013000100118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3D5F2C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</w:p>
        </w:tc>
        <w:tc>
          <w:tcPr>
            <w:tcW w:w="3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3D5F2C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</w:p>
        </w:tc>
      </w:tr>
      <w:tr w:rsidR="003D5F2C">
        <w:trPr>
          <w:trHeight w:val="324"/>
        </w:trPr>
        <w:tc>
          <w:tcPr>
            <w:tcW w:w="17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  <w:r>
              <w:rPr>
                <w:rFonts w:ascii="Overlock" w:eastAsia="Overlock" w:hAnsi="Overlock" w:cs="Overlock"/>
              </w:rPr>
              <w:t>2017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  <w:r>
              <w:rPr>
                <w:rFonts w:ascii="Overlock" w:eastAsia="Overlock" w:hAnsi="Overlock" w:cs="Overlock"/>
              </w:rPr>
              <w:t>Nominación Proyecto BPIN 2013000100118 Premio Regalías Bien Invertidas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3D5F2C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</w:p>
        </w:tc>
        <w:tc>
          <w:tcPr>
            <w:tcW w:w="3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3D5F2C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</w:p>
        </w:tc>
      </w:tr>
      <w:tr w:rsidR="003D5F2C">
        <w:trPr>
          <w:trHeight w:val="324"/>
        </w:trPr>
        <w:tc>
          <w:tcPr>
            <w:tcW w:w="17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  <w:r>
              <w:rPr>
                <w:rFonts w:ascii="Overlock" w:eastAsia="Overlock" w:hAnsi="Overlock" w:cs="Overlock"/>
              </w:rPr>
              <w:t>2017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  <w:r>
              <w:rPr>
                <w:rFonts w:ascii="Overlock" w:eastAsia="Overlock" w:hAnsi="Overlock" w:cs="Overlock"/>
              </w:rPr>
              <w:t>Sistematización del Proyecto BPIN 2013000100118, publicación libro digital “Implementación del Centro de Innovación y Desarrollo Tecnológico (CIDT</w:t>
            </w:r>
            <w:proofErr w:type="gramStart"/>
            <w:r>
              <w:rPr>
                <w:rFonts w:ascii="Overlock" w:eastAsia="Overlock" w:hAnsi="Overlock" w:cs="Overlock"/>
              </w:rPr>
              <w:t>) :</w:t>
            </w:r>
            <w:proofErr w:type="gramEnd"/>
            <w:r>
              <w:rPr>
                <w:rFonts w:ascii="Overlock" w:eastAsia="Overlock" w:hAnsi="Overlock" w:cs="Overlock"/>
              </w:rPr>
              <w:t xml:space="preserve"> Experiencias y lecciones aprendidas, 2014 - 2017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3D5F2C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</w:p>
        </w:tc>
        <w:tc>
          <w:tcPr>
            <w:tcW w:w="3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3D5F2C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</w:p>
        </w:tc>
      </w:tr>
      <w:tr w:rsidR="003D5F2C">
        <w:trPr>
          <w:trHeight w:val="324"/>
        </w:trPr>
        <w:tc>
          <w:tcPr>
            <w:tcW w:w="17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  <w:r>
              <w:rPr>
                <w:rFonts w:ascii="Overlock" w:eastAsia="Overlock" w:hAnsi="Overlock" w:cs="Overlock"/>
              </w:rPr>
              <w:t>2017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  <w:r>
              <w:rPr>
                <w:rFonts w:ascii="Overlock" w:eastAsia="Overlock" w:hAnsi="Overlock" w:cs="Overlock"/>
              </w:rPr>
              <w:t xml:space="preserve">Creación del CIDT como proyecto institucional de </w:t>
            </w:r>
            <w:r>
              <w:rPr>
                <w:rFonts w:ascii="Overlock" w:eastAsia="Overlock" w:hAnsi="Overlock" w:cs="Overlock"/>
              </w:rPr>
              <w:t>la UTP mediante Resolución de Rectoría 2906 de 2017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3D5F2C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</w:p>
        </w:tc>
        <w:tc>
          <w:tcPr>
            <w:tcW w:w="3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3D5F2C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</w:p>
        </w:tc>
      </w:tr>
      <w:tr w:rsidR="003D5F2C">
        <w:trPr>
          <w:trHeight w:val="324"/>
        </w:trPr>
        <w:tc>
          <w:tcPr>
            <w:tcW w:w="17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>2020</w:t>
            </w:r>
          </w:p>
        </w:tc>
        <w:tc>
          <w:tcPr>
            <w:tcW w:w="198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>Alianza Nodo 4.0 - TIC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  <w:r>
              <w:rPr>
                <w:rFonts w:ascii="Overlock" w:eastAsia="Overlock" w:hAnsi="Overlock" w:cs="Overlock"/>
              </w:rPr>
              <w:t xml:space="preserve">Alianza entre la Universidad Tecnológica de Pereira, a través del CIDT y de </w:t>
            </w:r>
            <w:proofErr w:type="spellStart"/>
            <w:r>
              <w:rPr>
                <w:rFonts w:ascii="Overlock" w:eastAsia="Overlock" w:hAnsi="Overlock" w:cs="Overlock"/>
              </w:rPr>
              <w:t>ParqueSoft</w:t>
            </w:r>
            <w:proofErr w:type="spellEnd"/>
            <w:r>
              <w:rPr>
                <w:rFonts w:ascii="Overlock" w:eastAsia="Overlock" w:hAnsi="Overlock" w:cs="Overlock"/>
              </w:rPr>
              <w:t xml:space="preserve"> Risaralda, para asumir como un solo nodo, Nodo 4.0 - TIC, en la Red de Nodos de Innovación, Ciencia y Tecnología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3D5F2C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</w:p>
        </w:tc>
      </w:tr>
      <w:tr w:rsidR="003D5F2C">
        <w:trPr>
          <w:trHeight w:val="324"/>
        </w:trPr>
        <w:tc>
          <w:tcPr>
            <w:tcW w:w="17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>2020</w:t>
            </w:r>
          </w:p>
        </w:tc>
        <w:tc>
          <w:tcPr>
            <w:tcW w:w="198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>Creación Ruta 4.0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  <w:r>
              <w:rPr>
                <w:rFonts w:ascii="Overlock" w:eastAsia="Overlock" w:hAnsi="Overlock" w:cs="Overlock"/>
              </w:rPr>
              <w:t>En el marco de la Red Regional de Emprendimiento, se crea la primera ruta especializada de acompañamiento a Emprendedores, Ruta 4.0 - TIC.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3D5F2C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</w:p>
        </w:tc>
      </w:tr>
      <w:tr w:rsidR="003D5F2C">
        <w:trPr>
          <w:trHeight w:val="324"/>
        </w:trPr>
        <w:tc>
          <w:tcPr>
            <w:tcW w:w="17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  <w:r>
              <w:rPr>
                <w:rFonts w:ascii="Overlock" w:eastAsia="Overlock" w:hAnsi="Overlock" w:cs="Overlock"/>
              </w:rPr>
              <w:lastRenderedPageBreak/>
              <w:t>2022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  <w:r>
              <w:rPr>
                <w:rFonts w:ascii="Overlock" w:eastAsia="Overlock" w:hAnsi="Overlock" w:cs="Overlock"/>
              </w:rPr>
              <w:t>Reconocimiento del CIDT como actor del Sistema Nacional de CTI en la modalidad de Centro de Innovación y Produ</w:t>
            </w:r>
            <w:r>
              <w:rPr>
                <w:rFonts w:ascii="Overlock" w:eastAsia="Overlock" w:hAnsi="Overlock" w:cs="Overlock"/>
              </w:rPr>
              <w:t>ctividad adscrito a la UTP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3D5F2C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</w:p>
        </w:tc>
        <w:tc>
          <w:tcPr>
            <w:tcW w:w="3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3D5F2C">
            <w:pPr>
              <w:spacing w:after="0" w:line="240" w:lineRule="auto"/>
              <w:rPr>
                <w:rFonts w:ascii="Overlock" w:eastAsia="Overlock" w:hAnsi="Overlock" w:cs="Overlock"/>
                <w:color w:val="000000"/>
              </w:rPr>
            </w:pPr>
          </w:p>
        </w:tc>
      </w:tr>
    </w:tbl>
    <w:p w:rsidR="003D5F2C" w:rsidRDefault="003D5F2C">
      <w:pPr>
        <w:ind w:left="720"/>
        <w:rPr>
          <w:rFonts w:ascii="Overlock" w:eastAsia="Overlock" w:hAnsi="Overlock" w:cs="Overlock"/>
          <w:b/>
          <w:sz w:val="24"/>
          <w:szCs w:val="24"/>
        </w:rPr>
      </w:pPr>
    </w:p>
    <w:p w:rsidR="003D5F2C" w:rsidRDefault="008F2EAE">
      <w:pPr>
        <w:numPr>
          <w:ilvl w:val="0"/>
          <w:numId w:val="3"/>
        </w:numPr>
      </w:pPr>
      <w:r>
        <w:rPr>
          <w:rFonts w:ascii="Overlock" w:eastAsia="Overlock" w:hAnsi="Overlock" w:cs="Overlock"/>
          <w:sz w:val="24"/>
          <w:szCs w:val="24"/>
        </w:rPr>
        <w:t>Describa si cuenta con Iniciativas o programas de fomento al talento</w:t>
      </w:r>
    </w:p>
    <w:tbl>
      <w:tblPr>
        <w:tblStyle w:val="a8"/>
        <w:tblW w:w="10547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3492"/>
        <w:gridCol w:w="7055"/>
      </w:tblGrid>
      <w:tr w:rsidR="003D5F2C">
        <w:trPr>
          <w:trHeight w:val="594"/>
        </w:trPr>
        <w:tc>
          <w:tcPr>
            <w:tcW w:w="3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>Nombre</w:t>
            </w:r>
          </w:p>
        </w:tc>
        <w:tc>
          <w:tcPr>
            <w:tcW w:w="70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>Breve descripción</w:t>
            </w:r>
          </w:p>
        </w:tc>
      </w:tr>
      <w:tr w:rsidR="003D5F2C">
        <w:trPr>
          <w:trHeight w:val="341"/>
        </w:trPr>
        <w:tc>
          <w:tcPr>
            <w:tcW w:w="349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Cursos y/o diplomados</w:t>
            </w:r>
          </w:p>
        </w:tc>
        <w:tc>
          <w:tcPr>
            <w:tcW w:w="70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</w:tr>
      <w:tr w:rsidR="003D5F2C">
        <w:trPr>
          <w:trHeight w:val="341"/>
        </w:trPr>
        <w:tc>
          <w:tcPr>
            <w:tcW w:w="349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Webinars</w:t>
            </w:r>
            <w:proofErr w:type="spellEnd"/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 xml:space="preserve"> y charlas cortas (martes 4.0, </w:t>
            </w:r>
            <w:proofErr w:type="gramStart"/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Jueves</w:t>
            </w:r>
            <w:proofErr w:type="gramEnd"/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 xml:space="preserve"> del emprendimiento</w:t>
            </w:r>
          </w:p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Talleres</w:t>
            </w:r>
          </w:p>
        </w:tc>
        <w:tc>
          <w:tcPr>
            <w:tcW w:w="70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</w:tr>
      <w:tr w:rsidR="003D5F2C">
        <w:trPr>
          <w:trHeight w:val="341"/>
        </w:trPr>
        <w:tc>
          <w:tcPr>
            <w:tcW w:w="34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Overlock" w:eastAsia="Overlock" w:hAnsi="Overlock" w:cs="Overlock"/>
                <w:sz w:val="24"/>
                <w:szCs w:val="24"/>
              </w:rPr>
              <w:t>Coders</w:t>
            </w:r>
            <w:proofErr w:type="spellEnd"/>
          </w:p>
        </w:tc>
        <w:tc>
          <w:tcPr>
            <w:tcW w:w="7055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 xml:space="preserve"> Escuela digital para formación de programadores.</w:t>
            </w:r>
          </w:p>
        </w:tc>
      </w:tr>
      <w:tr w:rsidR="003D5F2C">
        <w:trPr>
          <w:trHeight w:val="341"/>
        </w:trPr>
        <w:tc>
          <w:tcPr>
            <w:tcW w:w="3492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 xml:space="preserve"> Ruta 4.0</w:t>
            </w:r>
          </w:p>
        </w:tc>
        <w:tc>
          <w:tcPr>
            <w:tcW w:w="705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 xml:space="preserve"> Ruta especializada de acompañamiento de emprendedores y mentores para el sector 4.0 - TIC.</w:t>
            </w:r>
          </w:p>
        </w:tc>
      </w:tr>
      <w:tr w:rsidR="003D5F2C">
        <w:trPr>
          <w:trHeight w:val="341"/>
        </w:trPr>
        <w:tc>
          <w:tcPr>
            <w:tcW w:w="3492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Escuela de habilidades del siglo XXI</w:t>
            </w:r>
          </w:p>
        </w:tc>
        <w:tc>
          <w:tcPr>
            <w:tcW w:w="705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Proceso de formación especializado en el fortalecimiento de habilidades del siglo XXI en jóvenes entre los 12 y los 24 años de edad.</w:t>
            </w:r>
          </w:p>
        </w:tc>
      </w:tr>
      <w:tr w:rsidR="003D5F2C">
        <w:trPr>
          <w:trHeight w:val="341"/>
        </w:trPr>
        <w:tc>
          <w:tcPr>
            <w:tcW w:w="3492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La mejor gente para la industria del conocimiento</w:t>
            </w:r>
          </w:p>
        </w:tc>
        <w:tc>
          <w:tcPr>
            <w:tcW w:w="705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 xml:space="preserve">Proceso de articulación del sistema educativo desde la </w:t>
            </w:r>
            <w:proofErr w:type="gramStart"/>
            <w:r>
              <w:rPr>
                <w:rFonts w:ascii="Overlock" w:eastAsia="Overlock" w:hAnsi="Overlock" w:cs="Overlock"/>
                <w:sz w:val="24"/>
                <w:szCs w:val="24"/>
              </w:rPr>
              <w:t>primer infancia</w:t>
            </w:r>
            <w:proofErr w:type="gramEnd"/>
            <w:r>
              <w:rPr>
                <w:rFonts w:ascii="Overlock" w:eastAsia="Overlock" w:hAnsi="Overlock" w:cs="Overlock"/>
                <w:sz w:val="24"/>
                <w:szCs w:val="24"/>
              </w:rPr>
              <w:t xml:space="preserve"> h</w:t>
            </w:r>
            <w:r>
              <w:rPr>
                <w:rFonts w:ascii="Overlock" w:eastAsia="Overlock" w:hAnsi="Overlock" w:cs="Overlock"/>
                <w:sz w:val="24"/>
                <w:szCs w:val="24"/>
              </w:rPr>
              <w:t>asta la adultez, para fortalecer el talento humano necesario para las industrias 4.0 - TIC</w:t>
            </w:r>
          </w:p>
        </w:tc>
      </w:tr>
      <w:tr w:rsidR="003D5F2C">
        <w:trPr>
          <w:trHeight w:val="341"/>
        </w:trPr>
        <w:tc>
          <w:tcPr>
            <w:tcW w:w="3492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Talleres de robótica</w:t>
            </w:r>
          </w:p>
        </w:tc>
        <w:tc>
          <w:tcPr>
            <w:tcW w:w="705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Talleres basados en herramientas de lego para generar las habilidades necesarias en niños y jóvenes para fortalecer las habilidades del siglo XXI.</w:t>
            </w:r>
          </w:p>
        </w:tc>
      </w:tr>
      <w:tr w:rsidR="003D5F2C">
        <w:trPr>
          <w:trHeight w:val="341"/>
        </w:trPr>
        <w:tc>
          <w:tcPr>
            <w:tcW w:w="3492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Semilleros de emprendimiento para la industria 4.0 - TIC</w:t>
            </w:r>
          </w:p>
        </w:tc>
        <w:tc>
          <w:tcPr>
            <w:tcW w:w="705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Espacio diseñado para acompañar a jóvenes emprended</w:t>
            </w:r>
            <w:r>
              <w:rPr>
                <w:rFonts w:ascii="Overlock" w:eastAsia="Overlock" w:hAnsi="Overlock" w:cs="Overlock"/>
                <w:sz w:val="24"/>
                <w:szCs w:val="24"/>
              </w:rPr>
              <w:t>ores en su proceso de creación de empresas en los sectores 4.0 - TIC, entre los 10 y los 22 años de edad.</w:t>
            </w:r>
          </w:p>
        </w:tc>
      </w:tr>
    </w:tbl>
    <w:p w:rsidR="003D5F2C" w:rsidRDefault="003D5F2C">
      <w:pPr>
        <w:rPr>
          <w:rFonts w:ascii="Overlock" w:eastAsia="Overlock" w:hAnsi="Overlock" w:cs="Overlock"/>
          <w:sz w:val="24"/>
          <w:szCs w:val="24"/>
        </w:rPr>
      </w:pPr>
    </w:p>
    <w:p w:rsidR="003D5F2C" w:rsidRDefault="008F2EAE">
      <w:pPr>
        <w:numPr>
          <w:ilvl w:val="0"/>
          <w:numId w:val="3"/>
        </w:numPr>
        <w:rPr>
          <w:rFonts w:ascii="Overlock" w:eastAsia="Overlock" w:hAnsi="Overlock" w:cs="Overlock"/>
          <w:sz w:val="24"/>
          <w:szCs w:val="24"/>
        </w:rPr>
      </w:pPr>
      <w:r>
        <w:rPr>
          <w:rFonts w:ascii="Overlock" w:eastAsia="Overlock" w:hAnsi="Overlock" w:cs="Overlock"/>
          <w:sz w:val="24"/>
          <w:szCs w:val="24"/>
        </w:rPr>
        <w:t>Mecanismos de financiación del nodo (Describa brevemente)</w:t>
      </w:r>
    </w:p>
    <w:p w:rsidR="003D5F2C" w:rsidRDefault="008F2EAE">
      <w:pPr>
        <w:spacing w:after="0" w:line="256" w:lineRule="auto"/>
        <w:ind w:left="1440" w:hanging="360"/>
        <w:rPr>
          <w:rFonts w:ascii="Overlock" w:eastAsia="Overlock" w:hAnsi="Overlock" w:cs="Overlock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  </w:t>
      </w:r>
      <w:r>
        <w:rPr>
          <w:rFonts w:ascii="Times New Roman" w:eastAsia="Times New Roman" w:hAnsi="Times New Roman" w:cs="Times New Roman"/>
          <w:sz w:val="14"/>
          <w:szCs w:val="14"/>
        </w:rPr>
        <w:tab/>
      </w:r>
      <w:r>
        <w:rPr>
          <w:rFonts w:ascii="Overlock" w:eastAsia="Overlock" w:hAnsi="Overlock" w:cs="Overlock"/>
          <w:sz w:val="24"/>
          <w:szCs w:val="24"/>
        </w:rPr>
        <w:t xml:space="preserve">Recursos propios: </w:t>
      </w:r>
      <w:proofErr w:type="spellStart"/>
      <w:r>
        <w:rPr>
          <w:rFonts w:ascii="Overlock" w:eastAsia="Overlock" w:hAnsi="Overlock" w:cs="Overlock"/>
          <w:sz w:val="24"/>
          <w:szCs w:val="24"/>
        </w:rPr>
        <w:t>ParqueSoft</w:t>
      </w:r>
      <w:proofErr w:type="spellEnd"/>
      <w:r>
        <w:rPr>
          <w:rFonts w:ascii="Overlock" w:eastAsia="Overlock" w:hAnsi="Overlock" w:cs="Overlock"/>
          <w:sz w:val="24"/>
          <w:szCs w:val="24"/>
        </w:rPr>
        <w:t xml:space="preserve"> Risaralda - Universidad Tecnológica de Pereira.</w:t>
      </w:r>
    </w:p>
    <w:p w:rsidR="003D5F2C" w:rsidRDefault="008F2EAE">
      <w:pPr>
        <w:spacing w:line="256" w:lineRule="auto"/>
        <w:ind w:left="1440" w:hanging="360"/>
        <w:rPr>
          <w:rFonts w:ascii="Overlock" w:eastAsia="Overlock" w:hAnsi="Overlock" w:cs="Overlock"/>
          <w:sz w:val="24"/>
          <w:szCs w:val="24"/>
        </w:rPr>
      </w:pPr>
      <w:r>
        <w:rPr>
          <w:rFonts w:ascii="Overlock" w:eastAsia="Overlock" w:hAnsi="Overlock" w:cs="Overlock"/>
          <w:sz w:val="24"/>
          <w:szCs w:val="24"/>
        </w:rPr>
        <w:t xml:space="preserve">-   </w:t>
      </w:r>
      <w:r>
        <w:rPr>
          <w:rFonts w:ascii="Overlock" w:eastAsia="Overlock" w:hAnsi="Overlock" w:cs="Overlock"/>
          <w:sz w:val="24"/>
          <w:szCs w:val="24"/>
        </w:rPr>
        <w:tab/>
        <w:t>Rut</w:t>
      </w:r>
      <w:r>
        <w:rPr>
          <w:rFonts w:ascii="Overlock" w:eastAsia="Overlock" w:hAnsi="Overlock" w:cs="Overlock"/>
          <w:sz w:val="24"/>
          <w:szCs w:val="24"/>
        </w:rPr>
        <w:t>a 4.0: Recursos propios + recursos de la alcaldía de Pereira.</w:t>
      </w:r>
    </w:p>
    <w:p w:rsidR="003D5F2C" w:rsidRDefault="008F2EAE">
      <w:pPr>
        <w:numPr>
          <w:ilvl w:val="0"/>
          <w:numId w:val="3"/>
        </w:numPr>
        <w:rPr>
          <w:rFonts w:ascii="Overlock" w:eastAsia="Overlock" w:hAnsi="Overlock" w:cs="Overlock"/>
          <w:sz w:val="24"/>
          <w:szCs w:val="24"/>
        </w:rPr>
      </w:pPr>
      <w:r>
        <w:rPr>
          <w:rFonts w:ascii="Overlock" w:eastAsia="Overlock" w:hAnsi="Overlock" w:cs="Overlock"/>
          <w:sz w:val="24"/>
          <w:szCs w:val="24"/>
        </w:rPr>
        <w:t>Qué proyectos de innovación o desarrollo tecnológico se han ejecutado desde el nodo y con qué aliados</w:t>
      </w:r>
    </w:p>
    <w:p w:rsidR="003D5F2C" w:rsidRDefault="003D5F2C">
      <w:pPr>
        <w:ind w:left="720"/>
        <w:rPr>
          <w:color w:val="FF0000"/>
        </w:rPr>
      </w:pPr>
    </w:p>
    <w:tbl>
      <w:tblPr>
        <w:tblStyle w:val="a9"/>
        <w:tblW w:w="10403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453"/>
        <w:gridCol w:w="1278"/>
        <w:gridCol w:w="1389"/>
        <w:gridCol w:w="1514"/>
        <w:gridCol w:w="1462"/>
        <w:gridCol w:w="1572"/>
        <w:gridCol w:w="1735"/>
      </w:tblGrid>
      <w:tr w:rsidR="003D5F2C">
        <w:trPr>
          <w:trHeight w:val="762"/>
        </w:trPr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BFBFBF"/>
            <w:vAlign w:val="center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bookmarkStart w:id="0" w:name="_heading=h.30j0zll" w:colFirst="0" w:colLast="0"/>
            <w:bookmarkEnd w:id="0"/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lastRenderedPageBreak/>
              <w:t>Proyecto</w:t>
            </w:r>
          </w:p>
        </w:tc>
        <w:tc>
          <w:tcPr>
            <w:tcW w:w="127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BFBFBF"/>
            <w:vAlign w:val="center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>Año inicio y año fin</w:t>
            </w:r>
          </w:p>
        </w:tc>
        <w:tc>
          <w:tcPr>
            <w:tcW w:w="138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BFBFBF"/>
            <w:vAlign w:val="center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>Fuente financiación</w:t>
            </w:r>
          </w:p>
        </w:tc>
        <w:tc>
          <w:tcPr>
            <w:tcW w:w="151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BFBFBF"/>
            <w:vAlign w:val="center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>Valor</w:t>
            </w:r>
          </w:p>
        </w:tc>
        <w:tc>
          <w:tcPr>
            <w:tcW w:w="14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BFBFBF"/>
            <w:vAlign w:val="center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>Lugar(es) de intervención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BFBFBF"/>
            <w:vAlign w:val="center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>Comunidades beneficiarias</w:t>
            </w:r>
          </w:p>
        </w:tc>
        <w:tc>
          <w:tcPr>
            <w:tcW w:w="173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BFBFBF"/>
            <w:vAlign w:val="center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>Aliados</w:t>
            </w:r>
          </w:p>
        </w:tc>
      </w:tr>
      <w:tr w:rsidR="003D5F2C">
        <w:trPr>
          <w:trHeight w:val="437"/>
        </w:trPr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 xml:space="preserve"> Implementación DEL CENTRO DE </w:t>
            </w:r>
            <w:proofErr w:type="spellStart"/>
            <w:r>
              <w:rPr>
                <w:rFonts w:ascii="Overlock" w:eastAsia="Overlock" w:hAnsi="Overlock" w:cs="Overlock"/>
                <w:sz w:val="24"/>
                <w:szCs w:val="24"/>
              </w:rPr>
              <w:t>INNOVACIoN</w:t>
            </w:r>
            <w:proofErr w:type="spellEnd"/>
            <w:r>
              <w:rPr>
                <w:rFonts w:ascii="Overlock" w:eastAsia="Overlock" w:hAnsi="Overlock" w:cs="Overlock"/>
                <w:sz w:val="24"/>
                <w:szCs w:val="24"/>
              </w:rPr>
              <w:t xml:space="preserve"> Y DESARROLLO </w:t>
            </w:r>
            <w:proofErr w:type="spellStart"/>
            <w:r>
              <w:rPr>
                <w:rFonts w:ascii="Overlock" w:eastAsia="Overlock" w:hAnsi="Overlock" w:cs="Overlock"/>
                <w:sz w:val="24"/>
                <w:szCs w:val="24"/>
              </w:rPr>
              <w:t>TECNOLóGICO</w:t>
            </w:r>
            <w:proofErr w:type="spellEnd"/>
            <w:r>
              <w:rPr>
                <w:rFonts w:ascii="Overlock" w:eastAsia="Overlock" w:hAnsi="Overlock" w:cs="Overlock"/>
                <w:sz w:val="24"/>
                <w:szCs w:val="24"/>
              </w:rPr>
              <w:t xml:space="preserve"> CON ENFOQUE DE </w:t>
            </w:r>
            <w:proofErr w:type="spellStart"/>
            <w:r>
              <w:rPr>
                <w:rFonts w:ascii="Overlock" w:eastAsia="Overlock" w:hAnsi="Overlock" w:cs="Overlock"/>
                <w:sz w:val="24"/>
                <w:szCs w:val="24"/>
              </w:rPr>
              <w:t>GESTIoN</w:t>
            </w:r>
            <w:proofErr w:type="spellEnd"/>
            <w:r>
              <w:rPr>
                <w:rFonts w:ascii="Overlock" w:eastAsia="Overlock" w:hAnsi="Overlock" w:cs="Overlock"/>
                <w:sz w:val="24"/>
                <w:szCs w:val="24"/>
              </w:rPr>
              <w:t xml:space="preserve"> EN KPO PEREIRA, RISARALDA, OCCIDENTE</w:t>
            </w:r>
          </w:p>
        </w:tc>
        <w:tc>
          <w:tcPr>
            <w:tcW w:w="1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 2014-2017</w:t>
            </w:r>
          </w:p>
        </w:tc>
        <w:tc>
          <w:tcPr>
            <w:tcW w:w="138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 SGR</w:t>
            </w:r>
          </w:p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UTP</w:t>
            </w:r>
          </w:p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Alcaldía de Pereira</w:t>
            </w:r>
          </w:p>
        </w:tc>
        <w:tc>
          <w:tcPr>
            <w:tcW w:w="1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 $22.496.854.316</w:t>
            </w:r>
          </w:p>
        </w:tc>
        <w:tc>
          <w:tcPr>
            <w:tcW w:w="146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 Risaralda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 Instituciones Educativas intervenidas</w:t>
            </w:r>
          </w:p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Comunidad universitaria</w:t>
            </w:r>
          </w:p>
        </w:tc>
        <w:tc>
          <w:tcPr>
            <w:tcW w:w="1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UTP (Ejecutor)</w:t>
            </w:r>
          </w:p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 Alcaldía de Pereira</w:t>
            </w:r>
          </w:p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proofErr w:type="spellStart"/>
            <w:r>
              <w:rPr>
                <w:rFonts w:ascii="Overlock" w:eastAsia="Overlock" w:hAnsi="Overlock" w:cs="Overlock"/>
                <w:sz w:val="24"/>
                <w:szCs w:val="24"/>
              </w:rPr>
              <w:t>Parquesoft</w:t>
            </w:r>
            <w:proofErr w:type="spellEnd"/>
            <w:r>
              <w:rPr>
                <w:rFonts w:ascii="Overlock" w:eastAsia="Overlock" w:hAnsi="Overlock" w:cs="Overlock"/>
                <w:sz w:val="24"/>
                <w:szCs w:val="24"/>
              </w:rPr>
              <w:t xml:space="preserve"> Risaralda</w:t>
            </w:r>
          </w:p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Universidad Católica de Pereira</w:t>
            </w:r>
          </w:p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Incubar Eje Cafetero</w:t>
            </w:r>
          </w:p>
        </w:tc>
      </w:tr>
      <w:tr w:rsidR="003D5F2C">
        <w:trPr>
          <w:trHeight w:val="437"/>
        </w:trPr>
        <w:tc>
          <w:tcPr>
            <w:tcW w:w="1453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 xml:space="preserve"> Chicas TIC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 xml:space="preserve"> 2023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 xml:space="preserve"> Gobernación de Risaralda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 xml:space="preserve"> $ 60.000.000 de pesos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 xml:space="preserve"> Municipios del departamento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 xml:space="preserve"> Niñas y jóvenes del sistema educativo público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 xml:space="preserve"> - Gobernación de Risaralda</w:t>
            </w:r>
          </w:p>
        </w:tc>
      </w:tr>
      <w:tr w:rsidR="003D5F2C">
        <w:trPr>
          <w:trHeight w:val="437"/>
        </w:trPr>
        <w:tc>
          <w:tcPr>
            <w:tcW w:w="1453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>CREEANDO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>2023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>Cooperación internacional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 xml:space="preserve"> $ 8.000.000.000 de pesos 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 xml:space="preserve"> Pereira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 xml:space="preserve"> Emprendedores de las industrias 4.0 - TIC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numPr>
                <w:ilvl w:val="0"/>
                <w:numId w:val="1"/>
              </w:num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>Gobierno de Israel.</w:t>
            </w:r>
          </w:p>
          <w:p w:rsidR="003D5F2C" w:rsidRDefault="008F2EAE">
            <w:pPr>
              <w:numPr>
                <w:ilvl w:val="0"/>
                <w:numId w:val="1"/>
              </w:numPr>
              <w:spacing w:after="0" w:line="276" w:lineRule="auto"/>
              <w:rPr>
                <w:rFonts w:ascii="Overlock" w:eastAsia="Overlock" w:hAnsi="Overlock" w:cs="Overlock"/>
              </w:rPr>
            </w:pPr>
            <w:proofErr w:type="spellStart"/>
            <w:r>
              <w:rPr>
                <w:rFonts w:ascii="Overlock" w:eastAsia="Overlock" w:hAnsi="Overlock" w:cs="Overlock"/>
              </w:rPr>
              <w:t>Istec</w:t>
            </w:r>
            <w:proofErr w:type="spellEnd"/>
            <w:r>
              <w:rPr>
                <w:rFonts w:ascii="Overlock" w:eastAsia="Overlock" w:hAnsi="Overlock" w:cs="Overlock"/>
              </w:rPr>
              <w:t>.</w:t>
            </w:r>
          </w:p>
        </w:tc>
      </w:tr>
      <w:tr w:rsidR="003D5F2C">
        <w:trPr>
          <w:trHeight w:val="437"/>
        </w:trPr>
        <w:tc>
          <w:tcPr>
            <w:tcW w:w="1453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>Prog</w:t>
            </w:r>
            <w:r>
              <w:rPr>
                <w:rFonts w:ascii="Overlock" w:eastAsia="Overlock" w:hAnsi="Overlock" w:cs="Overlock"/>
              </w:rPr>
              <w:t>rama de transformación digital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>2023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>Cooperación internacional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 xml:space="preserve"> 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3D5F2C">
            <w:pPr>
              <w:spacing w:after="0" w:line="276" w:lineRule="auto"/>
              <w:rPr>
                <w:rFonts w:ascii="Overlock" w:eastAsia="Overlock" w:hAnsi="Overlock" w:cs="Overlock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 xml:space="preserve"> 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3D5F2C" w:rsidRDefault="008F2EAE">
            <w:pPr>
              <w:spacing w:after="0" w:line="276" w:lineRule="auto"/>
              <w:rPr>
                <w:rFonts w:ascii="Overlock" w:eastAsia="Overlock" w:hAnsi="Overlock" w:cs="Overlock"/>
              </w:rPr>
            </w:pPr>
            <w:r>
              <w:rPr>
                <w:rFonts w:ascii="Overlock" w:eastAsia="Overlock" w:hAnsi="Overlock" w:cs="Overlock"/>
              </w:rPr>
              <w:t>- USAID</w:t>
            </w:r>
            <w:r>
              <w:rPr>
                <w:rFonts w:ascii="Overlock" w:eastAsia="Overlock" w:hAnsi="Overlock" w:cs="Overlock"/>
              </w:rPr>
              <w:br/>
              <w:t>- Gobernación de Risaralda.</w:t>
            </w:r>
            <w:r>
              <w:rPr>
                <w:rFonts w:ascii="Overlock" w:eastAsia="Overlock" w:hAnsi="Overlock" w:cs="Overlock"/>
              </w:rPr>
              <w:br/>
              <w:t xml:space="preserve">- </w:t>
            </w:r>
            <w:proofErr w:type="spellStart"/>
            <w:r>
              <w:rPr>
                <w:rFonts w:ascii="Overlock" w:eastAsia="Overlock" w:hAnsi="Overlock" w:cs="Overlock"/>
              </w:rPr>
              <w:t>Alcaldia</w:t>
            </w:r>
            <w:proofErr w:type="spellEnd"/>
            <w:r>
              <w:rPr>
                <w:rFonts w:ascii="Overlock" w:eastAsia="Overlock" w:hAnsi="Overlock" w:cs="Overlock"/>
              </w:rPr>
              <w:t xml:space="preserve"> de Dosquebradas.</w:t>
            </w:r>
          </w:p>
        </w:tc>
      </w:tr>
    </w:tbl>
    <w:p w:rsidR="003D5F2C" w:rsidRDefault="003D5F2C">
      <w:pPr>
        <w:ind w:left="720"/>
        <w:rPr>
          <w:rFonts w:ascii="Overlock" w:eastAsia="Overlock" w:hAnsi="Overlock" w:cs="Overlock"/>
          <w:sz w:val="24"/>
          <w:szCs w:val="24"/>
        </w:rPr>
      </w:pPr>
    </w:p>
    <w:p w:rsidR="003D5F2C" w:rsidRDefault="008F2EAE">
      <w:pPr>
        <w:numPr>
          <w:ilvl w:val="0"/>
          <w:numId w:val="3"/>
        </w:numPr>
        <w:rPr>
          <w:rFonts w:ascii="Overlock" w:eastAsia="Overlock" w:hAnsi="Overlock" w:cs="Overlock"/>
          <w:sz w:val="24"/>
          <w:szCs w:val="24"/>
        </w:rPr>
      </w:pPr>
      <w:r>
        <w:rPr>
          <w:rFonts w:ascii="Overlock" w:eastAsia="Overlock" w:hAnsi="Overlock" w:cs="Overlock"/>
          <w:sz w:val="24"/>
          <w:szCs w:val="24"/>
        </w:rPr>
        <w:t xml:space="preserve">Qué proyectos tiene actualmente en curso o proyectados </w:t>
      </w:r>
    </w:p>
    <w:p w:rsidR="003D5F2C" w:rsidRDefault="003D5F2C">
      <w:pPr>
        <w:ind w:left="720"/>
      </w:pPr>
      <w:bookmarkStart w:id="1" w:name="_heading=h.zs11xgrt6wn" w:colFirst="0" w:colLast="0"/>
      <w:bookmarkEnd w:id="1"/>
    </w:p>
    <w:tbl>
      <w:tblPr>
        <w:tblStyle w:val="aa"/>
        <w:tblW w:w="1044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755"/>
        <w:gridCol w:w="990"/>
        <w:gridCol w:w="1395"/>
        <w:gridCol w:w="1515"/>
        <w:gridCol w:w="1470"/>
        <w:gridCol w:w="1575"/>
        <w:gridCol w:w="1740"/>
      </w:tblGrid>
      <w:tr w:rsidR="003D5F2C">
        <w:trPr>
          <w:trHeight w:val="772"/>
        </w:trPr>
        <w:tc>
          <w:tcPr>
            <w:tcW w:w="1755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BFBFBF"/>
            <w:vAlign w:val="center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>Proyecto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BFBFBF"/>
            <w:vAlign w:val="center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>Año inicio y año fin</w:t>
            </w:r>
          </w:p>
        </w:tc>
        <w:tc>
          <w:tcPr>
            <w:tcW w:w="139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BFBFBF"/>
            <w:vAlign w:val="center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>Fuente financiación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BFBFBF"/>
            <w:vAlign w:val="center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>Valor</w:t>
            </w:r>
          </w:p>
        </w:tc>
        <w:tc>
          <w:tcPr>
            <w:tcW w:w="147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BFBFBF"/>
            <w:vAlign w:val="center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>Lugar(es) de intervención</w:t>
            </w:r>
          </w:p>
        </w:tc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BFBFBF"/>
            <w:vAlign w:val="center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>Comunidades beneficiarias</w:t>
            </w:r>
          </w:p>
        </w:tc>
        <w:tc>
          <w:tcPr>
            <w:tcW w:w="174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BFBFBF"/>
            <w:vAlign w:val="center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>Aliados</w:t>
            </w:r>
          </w:p>
        </w:tc>
      </w:tr>
      <w:tr w:rsidR="003D5F2C">
        <w:trPr>
          <w:trHeight w:val="443"/>
        </w:trPr>
        <w:tc>
          <w:tcPr>
            <w:tcW w:w="17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 xml:space="preserve">Fortalecimiento del sector TI e </w:t>
            </w:r>
            <w:r>
              <w:rPr>
                <w:rFonts w:ascii="Overlock" w:eastAsia="Overlock" w:hAnsi="Overlock" w:cs="Overlock"/>
                <w:sz w:val="24"/>
                <w:szCs w:val="24"/>
              </w:rPr>
              <w:lastRenderedPageBreak/>
              <w:t>industrias 4.0 a través de su cadena de valor en el departamento de Risaralda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lastRenderedPageBreak/>
              <w:t> 20</w:t>
            </w:r>
            <w:r>
              <w:rPr>
                <w:rFonts w:ascii="Overlock" w:eastAsia="Overlock" w:hAnsi="Overlock" w:cs="Overlock"/>
                <w:sz w:val="24"/>
                <w:szCs w:val="24"/>
              </w:rPr>
              <w:t>23-2025</w:t>
            </w:r>
          </w:p>
        </w:tc>
        <w:tc>
          <w:tcPr>
            <w:tcW w:w="13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SGR</w:t>
            </w:r>
          </w:p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UTP</w:t>
            </w:r>
          </w:p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lastRenderedPageBreak/>
              <w:t>Cámara de Comercio de Pereira</w:t>
            </w:r>
          </w:p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proofErr w:type="spellStart"/>
            <w:r>
              <w:rPr>
                <w:rFonts w:ascii="Overlock" w:eastAsia="Overlock" w:hAnsi="Overlock" w:cs="Overlock"/>
                <w:sz w:val="24"/>
                <w:szCs w:val="24"/>
              </w:rPr>
              <w:t>Parquesoft</w:t>
            </w:r>
            <w:proofErr w:type="spellEnd"/>
            <w:r>
              <w:rPr>
                <w:rFonts w:ascii="Overlock" w:eastAsia="Overlock" w:hAnsi="Overlock" w:cs="Overlock"/>
                <w:sz w:val="24"/>
                <w:szCs w:val="24"/>
              </w:rPr>
              <w:t xml:space="preserve"> Risaralda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lastRenderedPageBreak/>
              <w:t> $</w:t>
            </w:r>
            <w:r>
              <w:rPr>
                <w:rFonts w:ascii="Overlock" w:eastAsia="Overlock" w:hAnsi="Overlock" w:cs="Overlock"/>
                <w:sz w:val="24"/>
                <w:szCs w:val="24"/>
              </w:rPr>
              <w:t>4.143.045.892</w:t>
            </w:r>
          </w:p>
        </w:tc>
        <w:tc>
          <w:tcPr>
            <w:tcW w:w="14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Risaralda</w:t>
            </w:r>
          </w:p>
        </w:tc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Empresas del sector 4.0</w:t>
            </w:r>
          </w:p>
        </w:tc>
        <w:tc>
          <w:tcPr>
            <w:tcW w:w="17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UTP (Ejecutor)</w:t>
            </w:r>
          </w:p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lastRenderedPageBreak/>
              <w:t> </w:t>
            </w:r>
            <w:proofErr w:type="spellStart"/>
            <w:r>
              <w:rPr>
                <w:rFonts w:ascii="Overlock" w:eastAsia="Overlock" w:hAnsi="Overlock" w:cs="Overlock"/>
                <w:sz w:val="24"/>
                <w:szCs w:val="24"/>
              </w:rPr>
              <w:t>Parquesoft</w:t>
            </w:r>
            <w:proofErr w:type="spellEnd"/>
            <w:r>
              <w:rPr>
                <w:rFonts w:ascii="Overlock" w:eastAsia="Overlock" w:hAnsi="Overlock" w:cs="Overlock"/>
                <w:sz w:val="24"/>
                <w:szCs w:val="24"/>
              </w:rPr>
              <w:t xml:space="preserve"> Risaralda</w:t>
            </w:r>
          </w:p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Cámara de Comercio de Pereira</w:t>
            </w:r>
          </w:p>
        </w:tc>
      </w:tr>
      <w:tr w:rsidR="003D5F2C">
        <w:trPr>
          <w:trHeight w:val="443"/>
        </w:trPr>
        <w:tc>
          <w:tcPr>
            <w:tcW w:w="175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9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</w:tr>
      <w:tr w:rsidR="003D5F2C">
        <w:trPr>
          <w:trHeight w:val="443"/>
        </w:trPr>
        <w:tc>
          <w:tcPr>
            <w:tcW w:w="175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</w:tr>
      <w:tr w:rsidR="003D5F2C">
        <w:trPr>
          <w:trHeight w:val="443"/>
        </w:trPr>
        <w:tc>
          <w:tcPr>
            <w:tcW w:w="175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</w:tr>
    </w:tbl>
    <w:p w:rsidR="003D5F2C" w:rsidRDefault="003D5F2C">
      <w:pPr>
        <w:ind w:left="720"/>
        <w:rPr>
          <w:rFonts w:ascii="Overlock" w:eastAsia="Overlock" w:hAnsi="Overlock" w:cs="Overlock"/>
          <w:sz w:val="24"/>
          <w:szCs w:val="24"/>
        </w:rPr>
      </w:pPr>
      <w:bookmarkStart w:id="2" w:name="_heading=h.gjdgxs" w:colFirst="0" w:colLast="0"/>
      <w:bookmarkEnd w:id="2"/>
    </w:p>
    <w:p w:rsidR="003D5F2C" w:rsidRDefault="008F2EAE">
      <w:pPr>
        <w:numPr>
          <w:ilvl w:val="0"/>
          <w:numId w:val="3"/>
        </w:numPr>
        <w:rPr>
          <w:rFonts w:ascii="Overlock" w:eastAsia="Overlock" w:hAnsi="Overlock" w:cs="Overlock"/>
          <w:sz w:val="24"/>
          <w:szCs w:val="24"/>
        </w:rPr>
      </w:pPr>
      <w:r>
        <w:rPr>
          <w:rFonts w:ascii="Overlock" w:eastAsia="Overlock" w:hAnsi="Overlock" w:cs="Overlock"/>
          <w:sz w:val="24"/>
          <w:szCs w:val="24"/>
        </w:rPr>
        <w:t xml:space="preserve">Recursos físicos y tecnológicos con los que cuenta (entidad facilitadora y/ o en alianza (mencionar el aliado), no se refiere a equipo detallados, sino a capacidades generales (por ejemplo, laboratorio de captura de movimiento  </w:t>
      </w:r>
    </w:p>
    <w:p w:rsidR="003D5F2C" w:rsidRDefault="003D5F2C"/>
    <w:tbl>
      <w:tblPr>
        <w:tblStyle w:val="ab"/>
        <w:tblW w:w="10519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2346"/>
        <w:gridCol w:w="2439"/>
        <w:gridCol w:w="2926"/>
        <w:gridCol w:w="2808"/>
      </w:tblGrid>
      <w:tr w:rsidR="003D5F2C">
        <w:trPr>
          <w:trHeight w:val="324"/>
          <w:jc w:val="center"/>
        </w:trPr>
        <w:tc>
          <w:tcPr>
            <w:tcW w:w="2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 xml:space="preserve">Tipo de recurso (físico / </w:t>
            </w: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>tecnológico)</w:t>
            </w:r>
          </w:p>
        </w:tc>
        <w:tc>
          <w:tcPr>
            <w:tcW w:w="24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>Nombre del recurso</w:t>
            </w:r>
          </w:p>
        </w:tc>
        <w:tc>
          <w:tcPr>
            <w:tcW w:w="29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 xml:space="preserve">Propio o en alianza </w:t>
            </w:r>
          </w:p>
        </w:tc>
        <w:tc>
          <w:tcPr>
            <w:tcW w:w="28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>para el caso de alianza, nombre del aliado</w:t>
            </w:r>
          </w:p>
        </w:tc>
      </w:tr>
      <w:tr w:rsidR="003D5F2C">
        <w:trPr>
          <w:trHeight w:val="324"/>
          <w:jc w:val="center"/>
        </w:trPr>
        <w:tc>
          <w:tcPr>
            <w:tcW w:w="23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3D5F2C" w:rsidRDefault="003D5F2C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</w:p>
        </w:tc>
      </w:tr>
      <w:tr w:rsidR="003D5F2C">
        <w:trPr>
          <w:trHeight w:val="324"/>
          <w:jc w:val="center"/>
        </w:trPr>
        <w:tc>
          <w:tcPr>
            <w:tcW w:w="23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3D5F2C" w:rsidRDefault="003D5F2C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</w:p>
        </w:tc>
      </w:tr>
      <w:tr w:rsidR="003D5F2C">
        <w:trPr>
          <w:trHeight w:val="324"/>
          <w:jc w:val="center"/>
        </w:trPr>
        <w:tc>
          <w:tcPr>
            <w:tcW w:w="23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3D5F2C" w:rsidRDefault="003D5F2C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</w:p>
        </w:tc>
      </w:tr>
      <w:tr w:rsidR="003D5F2C">
        <w:trPr>
          <w:trHeight w:val="324"/>
          <w:jc w:val="center"/>
        </w:trPr>
        <w:tc>
          <w:tcPr>
            <w:tcW w:w="23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3D5F2C" w:rsidRDefault="003D5F2C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</w:p>
        </w:tc>
      </w:tr>
    </w:tbl>
    <w:p w:rsidR="003D5F2C" w:rsidRDefault="003D5F2C">
      <w:pPr>
        <w:rPr>
          <w:rFonts w:ascii="Overlock" w:eastAsia="Overlock" w:hAnsi="Overlock" w:cs="Overlock"/>
          <w:sz w:val="24"/>
          <w:szCs w:val="24"/>
        </w:rPr>
      </w:pPr>
    </w:p>
    <w:p w:rsidR="003D5F2C" w:rsidRDefault="008F2EAE">
      <w:pPr>
        <w:numPr>
          <w:ilvl w:val="0"/>
          <w:numId w:val="3"/>
        </w:numPr>
        <w:spacing w:before="280"/>
        <w:ind w:left="700" w:right="-57"/>
        <w:rPr>
          <w:rFonts w:ascii="Overlock" w:eastAsia="Overlock" w:hAnsi="Overlock" w:cs="Overlock"/>
          <w:sz w:val="24"/>
          <w:szCs w:val="24"/>
        </w:rPr>
      </w:pPr>
      <w:r>
        <w:rPr>
          <w:rFonts w:ascii="Overlock" w:eastAsia="Overlock" w:hAnsi="Overlock" w:cs="Overlock"/>
          <w:sz w:val="24"/>
          <w:szCs w:val="24"/>
        </w:rPr>
        <w:t xml:space="preserve">Qué servicios, programas o instrumentos para fomento al emprendimiento de base tecnológica y/ o social, desarrollo tecnológico e innovación se han generado o apropiado como parte de la oferta del nodo </w:t>
      </w:r>
    </w:p>
    <w:p w:rsidR="003D5F2C" w:rsidRDefault="003D5F2C">
      <w:pPr>
        <w:rPr>
          <w:rFonts w:ascii="Overlock" w:eastAsia="Overlock" w:hAnsi="Overlock" w:cs="Overlock"/>
          <w:sz w:val="24"/>
          <w:szCs w:val="24"/>
        </w:rPr>
      </w:pPr>
    </w:p>
    <w:tbl>
      <w:tblPr>
        <w:tblStyle w:val="ac"/>
        <w:tblW w:w="10519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2207"/>
        <w:gridCol w:w="2056"/>
        <w:gridCol w:w="2332"/>
        <w:gridCol w:w="2094"/>
        <w:gridCol w:w="1830"/>
      </w:tblGrid>
      <w:tr w:rsidR="003D5F2C">
        <w:trPr>
          <w:trHeight w:val="324"/>
          <w:jc w:val="center"/>
        </w:trPr>
        <w:tc>
          <w:tcPr>
            <w:tcW w:w="2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>Tipo de servicio, programa o instrumento (emprendimie</w:t>
            </w: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>nto BT, Desarrollo tecnológico, innovación)</w:t>
            </w:r>
          </w:p>
        </w:tc>
        <w:tc>
          <w:tcPr>
            <w:tcW w:w="20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>Nombre del Servicio, programa o instrumento</w:t>
            </w:r>
          </w:p>
        </w:tc>
        <w:tc>
          <w:tcPr>
            <w:tcW w:w="233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 xml:space="preserve">Breve descripción </w:t>
            </w:r>
          </w:p>
        </w:tc>
        <w:tc>
          <w:tcPr>
            <w:tcW w:w="20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>En alianza o propio del nodo</w:t>
            </w:r>
          </w:p>
        </w:tc>
        <w:tc>
          <w:tcPr>
            <w:tcW w:w="18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>Comunidad o beneficiarios (describir)</w:t>
            </w:r>
          </w:p>
        </w:tc>
      </w:tr>
      <w:tr w:rsidR="003D5F2C">
        <w:trPr>
          <w:trHeight w:val="324"/>
          <w:jc w:val="center"/>
        </w:trPr>
        <w:tc>
          <w:tcPr>
            <w:tcW w:w="22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Emprendimiento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Ruta 4.0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 xml:space="preserve"> Ruta </w:t>
            </w:r>
            <w:r>
              <w:rPr>
                <w:rFonts w:ascii="Overlock" w:eastAsia="Overlock" w:hAnsi="Overlock" w:cs="Overlock"/>
                <w:sz w:val="24"/>
                <w:szCs w:val="24"/>
              </w:rPr>
              <w:t>especializada</w:t>
            </w: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 xml:space="preserve"> de acompañamiento a </w:t>
            </w:r>
            <w:r>
              <w:rPr>
                <w:rFonts w:ascii="Overlock" w:eastAsia="Overlock" w:hAnsi="Overlock" w:cs="Overlock"/>
                <w:sz w:val="24"/>
                <w:szCs w:val="24"/>
              </w:rPr>
              <w:t>emprendedores</w:t>
            </w: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 xml:space="preserve"> de</w:t>
            </w: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 xml:space="preserve"> los sectores 4.0 - TIC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En alianza Red regional de Emprendimiento. RUN.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Emprendedores, estudiantes universitarios, personas de la sociedad civil.</w:t>
            </w:r>
          </w:p>
        </w:tc>
      </w:tr>
      <w:tr w:rsidR="003D5F2C">
        <w:trPr>
          <w:trHeight w:val="324"/>
          <w:jc w:val="center"/>
        </w:trPr>
        <w:tc>
          <w:tcPr>
            <w:tcW w:w="22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lastRenderedPageBreak/>
              <w:t> Emprendimiento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Creeando</w:t>
            </w:r>
            <w:proofErr w:type="spellEnd"/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Aceleradora especializad en los sectores 4.0 - TIC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Nodo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 xml:space="preserve">Emprendedores y empresarios de los sectores 4.0 - </w:t>
            </w:r>
            <w:proofErr w:type="spellStart"/>
            <w:r>
              <w:rPr>
                <w:rFonts w:ascii="Overlock" w:eastAsia="Overlock" w:hAnsi="Overlock" w:cs="Overlock"/>
                <w:sz w:val="24"/>
                <w:szCs w:val="24"/>
              </w:rPr>
              <w:t>tIC</w:t>
            </w:r>
            <w:proofErr w:type="spellEnd"/>
            <w:r>
              <w:rPr>
                <w:rFonts w:ascii="Overlock" w:eastAsia="Overlock" w:hAnsi="Overlock" w:cs="Overlock"/>
                <w:sz w:val="24"/>
                <w:szCs w:val="24"/>
              </w:rPr>
              <w:t>.</w:t>
            </w:r>
          </w:p>
        </w:tc>
      </w:tr>
      <w:tr w:rsidR="003D5F2C">
        <w:trPr>
          <w:trHeight w:val="324"/>
          <w:jc w:val="center"/>
        </w:trPr>
        <w:tc>
          <w:tcPr>
            <w:tcW w:w="22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Emprendimiento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Semilleros para la industria d</w:t>
            </w:r>
            <w:r>
              <w:rPr>
                <w:rFonts w:ascii="Overlock" w:eastAsia="Overlock" w:hAnsi="Overlock" w:cs="Overlock"/>
                <w:sz w:val="24"/>
                <w:szCs w:val="24"/>
              </w:rPr>
              <w:t>el conocimiento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S</w:t>
            </w:r>
            <w:r>
              <w:rPr>
                <w:rFonts w:ascii="Overlock" w:eastAsia="Overlock" w:hAnsi="Overlock" w:cs="Overlock"/>
                <w:sz w:val="24"/>
                <w:szCs w:val="24"/>
              </w:rPr>
              <w:t>emillero de emprendimiento para jóvenes entre los 10 y los 24 años de edad, en los municipios del departamento de Risaralda.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3D5F2C" w:rsidRDefault="008F2EAE">
            <w:pPr>
              <w:numPr>
                <w:ilvl w:val="0"/>
                <w:numId w:val="4"/>
              </w:num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Cámara de C</w:t>
            </w:r>
            <w:r>
              <w:rPr>
                <w:rFonts w:ascii="Overlock" w:eastAsia="Overlock" w:hAnsi="Overlock" w:cs="Overlock"/>
                <w:sz w:val="24"/>
                <w:szCs w:val="24"/>
              </w:rPr>
              <w:t>omercio de Santa Rosa de Cabal.</w:t>
            </w:r>
          </w:p>
          <w:p w:rsidR="003D5F2C" w:rsidRDefault="008F2EAE">
            <w:pPr>
              <w:numPr>
                <w:ilvl w:val="0"/>
                <w:numId w:val="4"/>
              </w:num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Gobernación de Risaralda.</w:t>
            </w:r>
          </w:p>
          <w:p w:rsidR="003D5F2C" w:rsidRDefault="008F2EAE">
            <w:pPr>
              <w:numPr>
                <w:ilvl w:val="0"/>
                <w:numId w:val="4"/>
              </w:num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Risaralda Emprende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3D5F2C" w:rsidRDefault="008F2EAE">
            <w:pPr>
              <w:numPr>
                <w:ilvl w:val="0"/>
                <w:numId w:val="2"/>
              </w:num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Jóvenes de las instituciones educativas del municipio de Santa Rosa de Cabal.</w:t>
            </w:r>
          </w:p>
        </w:tc>
      </w:tr>
      <w:tr w:rsidR="003D5F2C">
        <w:trPr>
          <w:trHeight w:val="324"/>
          <w:jc w:val="center"/>
        </w:trPr>
        <w:tc>
          <w:tcPr>
            <w:tcW w:w="22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3D5F2C" w:rsidRDefault="003D5F2C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3D5F2C" w:rsidRDefault="003D5F2C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</w:p>
        </w:tc>
      </w:tr>
      <w:tr w:rsidR="003D5F2C">
        <w:trPr>
          <w:trHeight w:val="324"/>
          <w:jc w:val="center"/>
        </w:trPr>
        <w:tc>
          <w:tcPr>
            <w:tcW w:w="22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3D5F2C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</w:p>
        </w:tc>
        <w:tc>
          <w:tcPr>
            <w:tcW w:w="2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3D5F2C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3D5F2C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3D5F2C" w:rsidRDefault="003D5F2C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3D5F2C" w:rsidRDefault="003D5F2C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</w:p>
        </w:tc>
      </w:tr>
    </w:tbl>
    <w:p w:rsidR="003D5F2C" w:rsidRDefault="003D5F2C">
      <w:pPr>
        <w:rPr>
          <w:rFonts w:ascii="Overlock" w:eastAsia="Overlock" w:hAnsi="Overlock" w:cs="Overlock"/>
          <w:sz w:val="24"/>
          <w:szCs w:val="24"/>
        </w:rPr>
      </w:pPr>
    </w:p>
    <w:p w:rsidR="003D5F2C" w:rsidRDefault="008F2EAE">
      <w:pPr>
        <w:numPr>
          <w:ilvl w:val="0"/>
          <w:numId w:val="3"/>
        </w:numPr>
        <w:rPr>
          <w:rFonts w:ascii="Overlock" w:eastAsia="Overlock" w:hAnsi="Overlock" w:cs="Overlock"/>
          <w:sz w:val="24"/>
          <w:szCs w:val="24"/>
        </w:rPr>
      </w:pPr>
      <w:r>
        <w:rPr>
          <w:rFonts w:ascii="Overlock" w:eastAsia="Overlock" w:hAnsi="Overlock" w:cs="Overlock"/>
          <w:sz w:val="24"/>
          <w:szCs w:val="24"/>
        </w:rPr>
        <w:t>Menciones cómo evalúa el desempeño del nodo</w:t>
      </w:r>
    </w:p>
    <w:p w:rsidR="003D5F2C" w:rsidRDefault="008F2EAE">
      <w:pPr>
        <w:jc w:val="both"/>
        <w:rPr>
          <w:rFonts w:ascii="Overlock" w:eastAsia="Overlock" w:hAnsi="Overlock" w:cs="Overlock"/>
          <w:sz w:val="24"/>
          <w:szCs w:val="24"/>
        </w:rPr>
      </w:pPr>
      <w:r>
        <w:rPr>
          <w:rFonts w:ascii="Overlock" w:eastAsia="Overlock" w:hAnsi="Overlock" w:cs="Overlock"/>
          <w:sz w:val="24"/>
          <w:szCs w:val="24"/>
        </w:rPr>
        <w:t xml:space="preserve">Tanto la Universidad Tecnológica de Pereira como </w:t>
      </w:r>
      <w:proofErr w:type="spellStart"/>
      <w:r>
        <w:rPr>
          <w:rFonts w:ascii="Overlock" w:eastAsia="Overlock" w:hAnsi="Overlock" w:cs="Overlock"/>
          <w:sz w:val="24"/>
          <w:szCs w:val="24"/>
        </w:rPr>
        <w:t>ParqueSoft</w:t>
      </w:r>
      <w:proofErr w:type="spellEnd"/>
      <w:r>
        <w:rPr>
          <w:rFonts w:ascii="Overlock" w:eastAsia="Overlock" w:hAnsi="Overlock" w:cs="Overlock"/>
          <w:sz w:val="24"/>
          <w:szCs w:val="24"/>
        </w:rPr>
        <w:t xml:space="preserve"> Risaralda, en sus planes de acción, articulan acciones conjuntas para el cumplimiento de las tareas del Nodo 4.0 - TIC. Cada institución, valida internamente el cumplimiento de las mismas.</w:t>
      </w:r>
    </w:p>
    <w:p w:rsidR="003D5F2C" w:rsidRDefault="008F2EAE">
      <w:pPr>
        <w:numPr>
          <w:ilvl w:val="0"/>
          <w:numId w:val="3"/>
        </w:numPr>
        <w:rPr>
          <w:rFonts w:ascii="Overlock" w:eastAsia="Overlock" w:hAnsi="Overlock" w:cs="Overlock"/>
          <w:sz w:val="24"/>
          <w:szCs w:val="24"/>
        </w:rPr>
      </w:pPr>
      <w:r>
        <w:rPr>
          <w:rFonts w:ascii="Overlock" w:eastAsia="Overlock" w:hAnsi="Overlock" w:cs="Overlock"/>
          <w:sz w:val="24"/>
          <w:szCs w:val="24"/>
        </w:rPr>
        <w:t>Mencion</w:t>
      </w:r>
      <w:r>
        <w:rPr>
          <w:rFonts w:ascii="Overlock" w:eastAsia="Overlock" w:hAnsi="Overlock" w:cs="Overlock"/>
          <w:sz w:val="24"/>
          <w:szCs w:val="24"/>
        </w:rPr>
        <w:t>e en términos generales quiénes son los beneficiarios (emprendedores, empresarios o comunidades (clústeres o iniciativas de asociatividad), instituciones, investigadores).</w:t>
      </w:r>
    </w:p>
    <w:p w:rsidR="003D5F2C" w:rsidRDefault="008F2EAE">
      <w:pPr>
        <w:spacing w:after="0" w:line="256" w:lineRule="auto"/>
        <w:ind w:left="1440" w:hanging="360"/>
        <w:rPr>
          <w:rFonts w:ascii="Overlock" w:eastAsia="Overlock" w:hAnsi="Overlock" w:cs="Overlock"/>
          <w:sz w:val="24"/>
          <w:szCs w:val="24"/>
        </w:rPr>
      </w:pPr>
      <w:r>
        <w:rPr>
          <w:rFonts w:ascii="Overlock" w:eastAsia="Overlock" w:hAnsi="Overlock" w:cs="Overlock"/>
          <w:sz w:val="24"/>
          <w:szCs w:val="24"/>
        </w:rPr>
        <w:t>-</w:t>
      </w:r>
      <w:r>
        <w:rPr>
          <w:rFonts w:ascii="Overlock" w:eastAsia="Overlock" w:hAnsi="Overlock" w:cs="Overlock"/>
          <w:sz w:val="14"/>
          <w:szCs w:val="14"/>
        </w:rPr>
        <w:t xml:space="preserve">   </w:t>
      </w:r>
      <w:r>
        <w:rPr>
          <w:rFonts w:ascii="Overlock" w:eastAsia="Overlock" w:hAnsi="Overlock" w:cs="Overlock"/>
          <w:sz w:val="14"/>
          <w:szCs w:val="14"/>
        </w:rPr>
        <w:tab/>
      </w:r>
      <w:r>
        <w:rPr>
          <w:rFonts w:ascii="Overlock" w:eastAsia="Overlock" w:hAnsi="Overlock" w:cs="Overlock"/>
          <w:sz w:val="24"/>
          <w:szCs w:val="24"/>
        </w:rPr>
        <w:t>Jóvenes de educación básica y media.</w:t>
      </w:r>
    </w:p>
    <w:p w:rsidR="003D5F2C" w:rsidRDefault="008F2EAE">
      <w:pPr>
        <w:spacing w:after="0" w:line="256" w:lineRule="auto"/>
        <w:ind w:left="1440" w:hanging="360"/>
        <w:rPr>
          <w:rFonts w:ascii="Overlock" w:eastAsia="Overlock" w:hAnsi="Overlock" w:cs="Overlock"/>
          <w:sz w:val="24"/>
          <w:szCs w:val="24"/>
        </w:rPr>
      </w:pPr>
      <w:r>
        <w:rPr>
          <w:rFonts w:ascii="Overlock" w:eastAsia="Overlock" w:hAnsi="Overlock" w:cs="Overlock"/>
          <w:sz w:val="24"/>
          <w:szCs w:val="24"/>
        </w:rPr>
        <w:t>-</w:t>
      </w:r>
      <w:r>
        <w:rPr>
          <w:rFonts w:ascii="Overlock" w:eastAsia="Overlock" w:hAnsi="Overlock" w:cs="Overlock"/>
          <w:sz w:val="14"/>
          <w:szCs w:val="14"/>
        </w:rPr>
        <w:t xml:space="preserve">   </w:t>
      </w:r>
      <w:r>
        <w:rPr>
          <w:rFonts w:ascii="Overlock" w:eastAsia="Overlock" w:hAnsi="Overlock" w:cs="Overlock"/>
          <w:sz w:val="14"/>
          <w:szCs w:val="14"/>
        </w:rPr>
        <w:tab/>
      </w:r>
      <w:r>
        <w:rPr>
          <w:rFonts w:ascii="Overlock" w:eastAsia="Overlock" w:hAnsi="Overlock" w:cs="Overlock"/>
          <w:sz w:val="24"/>
          <w:szCs w:val="24"/>
        </w:rPr>
        <w:t>Jóvenes de educación superior.</w:t>
      </w:r>
    </w:p>
    <w:p w:rsidR="003D5F2C" w:rsidRDefault="008F2EAE">
      <w:pPr>
        <w:spacing w:after="0" w:line="256" w:lineRule="auto"/>
        <w:ind w:left="1440" w:hanging="360"/>
        <w:rPr>
          <w:rFonts w:ascii="Overlock" w:eastAsia="Overlock" w:hAnsi="Overlock" w:cs="Overlock"/>
          <w:sz w:val="24"/>
          <w:szCs w:val="24"/>
        </w:rPr>
      </w:pPr>
      <w:r>
        <w:rPr>
          <w:rFonts w:ascii="Overlock" w:eastAsia="Overlock" w:hAnsi="Overlock" w:cs="Overlock"/>
          <w:sz w:val="24"/>
          <w:szCs w:val="24"/>
        </w:rPr>
        <w:t>-</w:t>
      </w:r>
      <w:r>
        <w:rPr>
          <w:rFonts w:ascii="Overlock" w:eastAsia="Overlock" w:hAnsi="Overlock" w:cs="Overlock"/>
          <w:sz w:val="14"/>
          <w:szCs w:val="14"/>
        </w:rPr>
        <w:t xml:space="preserve">   </w:t>
      </w:r>
      <w:r>
        <w:rPr>
          <w:rFonts w:ascii="Overlock" w:eastAsia="Overlock" w:hAnsi="Overlock" w:cs="Overlock"/>
          <w:sz w:val="14"/>
          <w:szCs w:val="14"/>
        </w:rPr>
        <w:tab/>
      </w:r>
      <w:r>
        <w:rPr>
          <w:rFonts w:ascii="Overlock" w:eastAsia="Overlock" w:hAnsi="Overlock" w:cs="Overlock"/>
          <w:sz w:val="24"/>
          <w:szCs w:val="24"/>
        </w:rPr>
        <w:t>E</w:t>
      </w:r>
      <w:r>
        <w:rPr>
          <w:rFonts w:ascii="Overlock" w:eastAsia="Overlock" w:hAnsi="Overlock" w:cs="Overlock"/>
          <w:sz w:val="24"/>
          <w:szCs w:val="24"/>
        </w:rPr>
        <w:t>mprendedores del sector 4.0 – TIC.</w:t>
      </w:r>
    </w:p>
    <w:p w:rsidR="003D5F2C" w:rsidRDefault="008F2EAE">
      <w:pPr>
        <w:spacing w:line="256" w:lineRule="auto"/>
        <w:ind w:left="1440" w:hanging="360"/>
        <w:rPr>
          <w:rFonts w:ascii="Overlock" w:eastAsia="Overlock" w:hAnsi="Overlock" w:cs="Overlock"/>
          <w:sz w:val="24"/>
          <w:szCs w:val="24"/>
        </w:rPr>
      </w:pPr>
      <w:r>
        <w:rPr>
          <w:rFonts w:ascii="Overlock" w:eastAsia="Overlock" w:hAnsi="Overlock" w:cs="Overlock"/>
          <w:sz w:val="24"/>
          <w:szCs w:val="24"/>
        </w:rPr>
        <w:t>-</w:t>
      </w:r>
      <w:r>
        <w:rPr>
          <w:rFonts w:ascii="Overlock" w:eastAsia="Overlock" w:hAnsi="Overlock" w:cs="Overlock"/>
          <w:sz w:val="14"/>
          <w:szCs w:val="14"/>
        </w:rPr>
        <w:t xml:space="preserve">   </w:t>
      </w:r>
      <w:r>
        <w:rPr>
          <w:rFonts w:ascii="Overlock" w:eastAsia="Overlock" w:hAnsi="Overlock" w:cs="Overlock"/>
          <w:sz w:val="14"/>
          <w:szCs w:val="14"/>
        </w:rPr>
        <w:tab/>
      </w:r>
      <w:r>
        <w:rPr>
          <w:rFonts w:ascii="Overlock" w:eastAsia="Overlock" w:hAnsi="Overlock" w:cs="Overlock"/>
          <w:sz w:val="24"/>
          <w:szCs w:val="24"/>
        </w:rPr>
        <w:t>Empresarios del sector 4.0 – TIC.</w:t>
      </w:r>
    </w:p>
    <w:p w:rsidR="003D5F2C" w:rsidRDefault="003D5F2C">
      <w:pPr>
        <w:ind w:left="720"/>
        <w:rPr>
          <w:rFonts w:ascii="Overlock" w:eastAsia="Overlock" w:hAnsi="Overlock" w:cs="Overlock"/>
          <w:sz w:val="24"/>
          <w:szCs w:val="24"/>
        </w:rPr>
      </w:pPr>
    </w:p>
    <w:p w:rsidR="003D5F2C" w:rsidRDefault="008F2EAE">
      <w:pPr>
        <w:numPr>
          <w:ilvl w:val="0"/>
          <w:numId w:val="3"/>
        </w:numPr>
        <w:rPr>
          <w:rFonts w:ascii="Overlock" w:eastAsia="Overlock" w:hAnsi="Overlock" w:cs="Overlock"/>
          <w:sz w:val="24"/>
          <w:szCs w:val="24"/>
        </w:rPr>
      </w:pPr>
      <w:r>
        <w:rPr>
          <w:rFonts w:ascii="Overlock" w:eastAsia="Overlock" w:hAnsi="Overlock" w:cs="Overlock"/>
          <w:sz w:val="24"/>
          <w:szCs w:val="24"/>
        </w:rPr>
        <w:t xml:space="preserve">Qué proyectos o iniciativas logró incluir como </w:t>
      </w:r>
      <w:r>
        <w:rPr>
          <w:rFonts w:ascii="Overlock" w:eastAsia="Overlock" w:hAnsi="Overlock" w:cs="Overlock"/>
          <w:b/>
          <w:sz w:val="24"/>
          <w:szCs w:val="24"/>
        </w:rPr>
        <w:t>NODO</w:t>
      </w:r>
      <w:r>
        <w:rPr>
          <w:rFonts w:ascii="Overlock" w:eastAsia="Overlock" w:hAnsi="Overlock" w:cs="Overlock"/>
          <w:sz w:val="24"/>
          <w:szCs w:val="24"/>
        </w:rPr>
        <w:t xml:space="preserve"> en el ajuste realizado en 2023 en el plan regional de competitividad</w:t>
      </w:r>
    </w:p>
    <w:p w:rsidR="003D5F2C" w:rsidRDefault="003D5F2C"/>
    <w:tbl>
      <w:tblPr>
        <w:tblStyle w:val="ad"/>
        <w:tblW w:w="9800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3380"/>
        <w:gridCol w:w="2840"/>
        <w:gridCol w:w="3580"/>
      </w:tblGrid>
      <w:tr w:rsidR="003D5F2C">
        <w:trPr>
          <w:trHeight w:val="948"/>
          <w:jc w:val="center"/>
        </w:trPr>
        <w:tc>
          <w:tcPr>
            <w:tcW w:w="3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>Nombre del proyecto o iniciativa</w:t>
            </w:r>
          </w:p>
        </w:tc>
        <w:tc>
          <w:tcPr>
            <w:tcW w:w="28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>Sector en el que está incluido</w:t>
            </w:r>
          </w:p>
        </w:tc>
        <w:tc>
          <w:tcPr>
            <w:tcW w:w="35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>Aliados</w:t>
            </w:r>
          </w:p>
        </w:tc>
      </w:tr>
      <w:tr w:rsidR="003D5F2C">
        <w:trPr>
          <w:trHeight w:val="324"/>
          <w:jc w:val="center"/>
        </w:trPr>
        <w:tc>
          <w:tcPr>
            <w:tcW w:w="33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</w:tr>
      <w:tr w:rsidR="003D5F2C">
        <w:trPr>
          <w:trHeight w:val="324"/>
          <w:jc w:val="center"/>
        </w:trPr>
        <w:tc>
          <w:tcPr>
            <w:tcW w:w="33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</w:tr>
      <w:tr w:rsidR="003D5F2C">
        <w:trPr>
          <w:trHeight w:val="324"/>
          <w:jc w:val="center"/>
        </w:trPr>
        <w:tc>
          <w:tcPr>
            <w:tcW w:w="33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</w:tr>
      <w:tr w:rsidR="003D5F2C">
        <w:trPr>
          <w:trHeight w:val="324"/>
          <w:jc w:val="center"/>
        </w:trPr>
        <w:tc>
          <w:tcPr>
            <w:tcW w:w="33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</w:tr>
    </w:tbl>
    <w:p w:rsidR="003D5F2C" w:rsidRDefault="003D5F2C">
      <w:pPr>
        <w:rPr>
          <w:rFonts w:ascii="Overlock" w:eastAsia="Overlock" w:hAnsi="Overlock" w:cs="Overlock"/>
          <w:sz w:val="24"/>
          <w:szCs w:val="24"/>
        </w:rPr>
      </w:pPr>
    </w:p>
    <w:p w:rsidR="003D5F2C" w:rsidRDefault="008F2EAE">
      <w:pPr>
        <w:rPr>
          <w:rFonts w:ascii="Overlock" w:eastAsia="Overlock" w:hAnsi="Overlock" w:cs="Overlock"/>
          <w:b/>
          <w:sz w:val="24"/>
          <w:szCs w:val="24"/>
        </w:rPr>
      </w:pPr>
      <w:r>
        <w:rPr>
          <w:rFonts w:ascii="Overlock" w:eastAsia="Overlock" w:hAnsi="Overlock" w:cs="Overlock"/>
          <w:b/>
          <w:sz w:val="24"/>
          <w:szCs w:val="24"/>
        </w:rPr>
        <w:t>Sector 4.0 TI</w:t>
      </w:r>
    </w:p>
    <w:p w:rsidR="003D5F2C" w:rsidRDefault="008F2EAE">
      <w:pPr>
        <w:rPr>
          <w:rFonts w:ascii="Overlock" w:eastAsia="Overlock" w:hAnsi="Overlock" w:cs="Overlock"/>
          <w:sz w:val="24"/>
          <w:szCs w:val="24"/>
        </w:rPr>
      </w:pPr>
      <w:r>
        <w:rPr>
          <w:rFonts w:ascii="Overlock" w:eastAsia="Overlock" w:hAnsi="Overlock" w:cs="Overlock"/>
          <w:sz w:val="24"/>
          <w:szCs w:val="24"/>
        </w:rPr>
        <w:t>Programa 1: Fortalecimiento del sector TI e industrias 4.0</w:t>
      </w:r>
    </w:p>
    <w:p w:rsidR="003D5F2C" w:rsidRDefault="008F2EAE">
      <w:pPr>
        <w:rPr>
          <w:rFonts w:ascii="Overlock" w:eastAsia="Overlock" w:hAnsi="Overlock" w:cs="Overlock"/>
          <w:sz w:val="24"/>
          <w:szCs w:val="24"/>
        </w:rPr>
      </w:pPr>
      <w:r>
        <w:rPr>
          <w:rFonts w:ascii="Overlock" w:eastAsia="Overlock" w:hAnsi="Overlock" w:cs="Overlock"/>
          <w:sz w:val="24"/>
          <w:szCs w:val="24"/>
        </w:rPr>
        <w:t>Programa 2: Ciudades emergentes y región sostenible</w:t>
      </w:r>
    </w:p>
    <w:p w:rsidR="003D5F2C" w:rsidRDefault="008F2EAE">
      <w:pPr>
        <w:rPr>
          <w:rFonts w:ascii="Overlock" w:eastAsia="Overlock" w:hAnsi="Overlock" w:cs="Overlock"/>
          <w:sz w:val="24"/>
          <w:szCs w:val="24"/>
        </w:rPr>
      </w:pPr>
      <w:r>
        <w:rPr>
          <w:rFonts w:ascii="Overlock" w:eastAsia="Overlock" w:hAnsi="Overlock" w:cs="Overlock"/>
          <w:sz w:val="24"/>
          <w:szCs w:val="24"/>
        </w:rPr>
        <w:t>Programa 3: Ruta competitiva y fortalecimiento de capacidades</w:t>
      </w:r>
    </w:p>
    <w:p w:rsidR="003D5F2C" w:rsidRDefault="003D5F2C">
      <w:pPr>
        <w:rPr>
          <w:rFonts w:ascii="Overlock" w:eastAsia="Overlock" w:hAnsi="Overlock" w:cs="Overlock"/>
          <w:sz w:val="24"/>
          <w:szCs w:val="24"/>
        </w:rPr>
      </w:pPr>
    </w:p>
    <w:tbl>
      <w:tblPr>
        <w:tblStyle w:val="ae"/>
        <w:tblW w:w="1053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5175"/>
        <w:gridCol w:w="3345"/>
        <w:gridCol w:w="2010"/>
      </w:tblGrid>
      <w:tr w:rsidR="003D5F2C">
        <w:trPr>
          <w:trHeight w:val="894"/>
        </w:trPr>
        <w:tc>
          <w:tcPr>
            <w:tcW w:w="517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38761D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8F2EAE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Programa 1: 1. Fortalecimiento del sector TI e Industrias </w:t>
            </w:r>
            <w:proofErr w:type="gramStart"/>
            <w:r>
              <w:rPr>
                <w:rFonts w:ascii="Arial" w:eastAsia="Arial" w:hAnsi="Arial" w:cs="Arial"/>
                <w:sz w:val="20"/>
                <w:szCs w:val="20"/>
              </w:rPr>
              <w:t>4.0  en</w:t>
            </w:r>
            <w:proofErr w:type="gramEnd"/>
            <w:r>
              <w:rPr>
                <w:rFonts w:ascii="Arial" w:eastAsia="Arial" w:hAnsi="Arial" w:cs="Arial"/>
                <w:sz w:val="20"/>
                <w:szCs w:val="20"/>
              </w:rPr>
              <w:t xml:space="preserve"> su cadena de valor</w:t>
            </w:r>
          </w:p>
        </w:tc>
        <w:tc>
          <w:tcPr>
            <w:tcW w:w="33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38761D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8F2EAE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TI/4.</w:t>
            </w:r>
            <w:proofErr w:type="gramStart"/>
            <w:r>
              <w:rPr>
                <w:rFonts w:ascii="Arial" w:eastAsia="Arial" w:hAnsi="Arial" w:cs="Arial"/>
                <w:sz w:val="20"/>
                <w:szCs w:val="20"/>
              </w:rPr>
              <w:t>0 :</w:t>
            </w:r>
            <w:proofErr w:type="gramEnd"/>
            <w:r>
              <w:rPr>
                <w:rFonts w:ascii="Arial" w:eastAsia="Arial" w:hAnsi="Arial" w:cs="Arial"/>
                <w:sz w:val="20"/>
                <w:szCs w:val="20"/>
              </w:rPr>
              <w:t xml:space="preserve"> Beneficiarios multisectorial</w:t>
            </w:r>
          </w:p>
        </w:tc>
        <w:tc>
          <w:tcPr>
            <w:tcW w:w="20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38761D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3D5F2C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D5F2C">
        <w:trPr>
          <w:trHeight w:val="540"/>
        </w:trPr>
        <w:tc>
          <w:tcPr>
            <w:tcW w:w="5175" w:type="dxa"/>
            <w:tcBorders>
              <w:top w:val="single" w:sz="7" w:space="0" w:color="CCCCCC"/>
              <w:left w:val="single" w:sz="7" w:space="0" w:color="000000"/>
              <w:bottom w:val="single" w:sz="7" w:space="0" w:color="CCCCCC"/>
              <w:right w:val="single" w:sz="7" w:space="0" w:color="000000"/>
            </w:tcBorders>
            <w:shd w:val="clear" w:color="auto" w:fill="B6D7A8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8F2EAE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Programa 1: 2. Fortalecimiento del sector ti e industrias </w:t>
            </w:r>
            <w:proofErr w:type="gramStart"/>
            <w:r>
              <w:rPr>
                <w:rFonts w:ascii="Arial" w:eastAsia="Arial" w:hAnsi="Arial" w:cs="Arial"/>
                <w:sz w:val="20"/>
                <w:szCs w:val="20"/>
              </w:rPr>
              <w:t>4.0 :</w:t>
            </w:r>
            <w:proofErr w:type="gramEnd"/>
            <w:r>
              <w:rPr>
                <w:rFonts w:ascii="Arial" w:eastAsia="Arial" w:hAnsi="Arial" w:cs="Arial"/>
                <w:sz w:val="20"/>
                <w:szCs w:val="20"/>
              </w:rPr>
              <w:t xml:space="preserve"> consolidación vigilancia estratégica</w:t>
            </w:r>
          </w:p>
        </w:tc>
        <w:tc>
          <w:tcPr>
            <w:tcW w:w="3345" w:type="dxa"/>
            <w:tcBorders>
              <w:top w:val="single" w:sz="7" w:space="0" w:color="CCCCCC"/>
              <w:left w:val="single" w:sz="7" w:space="0" w:color="000000"/>
              <w:bottom w:val="single" w:sz="7" w:space="0" w:color="CCCCCC"/>
              <w:right w:val="single" w:sz="7" w:space="0" w:color="000000"/>
            </w:tcBorders>
            <w:shd w:val="clear" w:color="auto" w:fill="B6D7A8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8F2EAE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TI/4.</w:t>
            </w:r>
            <w:proofErr w:type="gramStart"/>
            <w:r>
              <w:rPr>
                <w:rFonts w:ascii="Arial" w:eastAsia="Arial" w:hAnsi="Arial" w:cs="Arial"/>
                <w:sz w:val="20"/>
                <w:szCs w:val="20"/>
              </w:rPr>
              <w:t>0 :</w:t>
            </w:r>
            <w:proofErr w:type="gramEnd"/>
            <w:r>
              <w:rPr>
                <w:rFonts w:ascii="Arial" w:eastAsia="Arial" w:hAnsi="Arial" w:cs="Arial"/>
                <w:sz w:val="20"/>
                <w:szCs w:val="20"/>
              </w:rPr>
              <w:t xml:space="preserve"> Beneficiarios multisectorial</w:t>
            </w:r>
          </w:p>
        </w:tc>
        <w:tc>
          <w:tcPr>
            <w:tcW w:w="2010" w:type="dxa"/>
            <w:tcBorders>
              <w:top w:val="single" w:sz="7" w:space="0" w:color="CCCCCC"/>
              <w:left w:val="single" w:sz="7" w:space="0" w:color="000000"/>
              <w:bottom w:val="single" w:sz="7" w:space="0" w:color="CCCCCC"/>
              <w:right w:val="single" w:sz="7" w:space="0" w:color="000000"/>
            </w:tcBorders>
            <w:shd w:val="clear" w:color="auto" w:fill="B6D7A8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3D5F2C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D5F2C">
        <w:trPr>
          <w:trHeight w:val="780"/>
        </w:trPr>
        <w:tc>
          <w:tcPr>
            <w:tcW w:w="5175" w:type="dxa"/>
            <w:tcBorders>
              <w:top w:val="single" w:sz="7" w:space="0" w:color="CCCCCC"/>
              <w:left w:val="single" w:sz="7" w:space="0" w:color="000000"/>
              <w:bottom w:val="single" w:sz="7" w:space="0" w:color="CCCCCC"/>
              <w:right w:val="single" w:sz="7" w:space="0" w:color="000000"/>
            </w:tcBorders>
            <w:shd w:val="clear" w:color="auto" w:fill="B6D7A8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8F2EAE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Programa 1: 3. Fortalecimiento del sector ti e industrias 4.0 fortalecimiento comercial e internacionalización del sector TI y 4.0 etapa 3</w:t>
            </w:r>
          </w:p>
        </w:tc>
        <w:tc>
          <w:tcPr>
            <w:tcW w:w="3345" w:type="dxa"/>
            <w:tcBorders>
              <w:top w:val="single" w:sz="7" w:space="0" w:color="CCCCCC"/>
              <w:left w:val="single" w:sz="7" w:space="0" w:color="000000"/>
              <w:bottom w:val="single" w:sz="7" w:space="0" w:color="CCCCCC"/>
              <w:right w:val="single" w:sz="7" w:space="0" w:color="000000"/>
            </w:tcBorders>
            <w:shd w:val="clear" w:color="auto" w:fill="B6D7A8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8F2EAE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TI/4.</w:t>
            </w:r>
            <w:proofErr w:type="gramStart"/>
            <w:r>
              <w:rPr>
                <w:rFonts w:ascii="Arial" w:eastAsia="Arial" w:hAnsi="Arial" w:cs="Arial"/>
                <w:sz w:val="20"/>
                <w:szCs w:val="20"/>
              </w:rPr>
              <w:t>0 :</w:t>
            </w:r>
            <w:proofErr w:type="gramEnd"/>
            <w:r>
              <w:rPr>
                <w:rFonts w:ascii="Arial" w:eastAsia="Arial" w:hAnsi="Arial" w:cs="Arial"/>
                <w:sz w:val="20"/>
                <w:szCs w:val="20"/>
              </w:rPr>
              <w:t xml:space="preserve"> Beneficiarios multisectorial</w:t>
            </w:r>
          </w:p>
        </w:tc>
        <w:tc>
          <w:tcPr>
            <w:tcW w:w="2010" w:type="dxa"/>
            <w:tcBorders>
              <w:top w:val="single" w:sz="7" w:space="0" w:color="CCCCCC"/>
              <w:left w:val="single" w:sz="7" w:space="0" w:color="000000"/>
              <w:bottom w:val="single" w:sz="7" w:space="0" w:color="CCCCCC"/>
              <w:right w:val="single" w:sz="7" w:space="0" w:color="000000"/>
            </w:tcBorders>
            <w:shd w:val="clear" w:color="auto" w:fill="B6D7A8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3D5F2C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D5F2C">
        <w:trPr>
          <w:trHeight w:val="1005"/>
        </w:trPr>
        <w:tc>
          <w:tcPr>
            <w:tcW w:w="5175" w:type="dxa"/>
            <w:tcBorders>
              <w:top w:val="single" w:sz="7" w:space="0" w:color="CCCCCC"/>
              <w:left w:val="single" w:sz="7" w:space="0" w:color="000000"/>
              <w:bottom w:val="single" w:sz="7" w:space="0" w:color="CCCCCC"/>
              <w:right w:val="single" w:sz="7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8F2EAE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Programa 2: 1. Ciudades emergentes y región sostenible sectorial: fortalecimiento del agroindustrial a través de la incorporación de tecnologías inteligentes en los sistemas de información en la cadena de valor.</w:t>
            </w:r>
          </w:p>
        </w:tc>
        <w:tc>
          <w:tcPr>
            <w:tcW w:w="3345" w:type="dxa"/>
            <w:tcBorders>
              <w:top w:val="single" w:sz="7" w:space="0" w:color="CCCCCC"/>
              <w:left w:val="single" w:sz="7" w:space="0" w:color="000000"/>
              <w:bottom w:val="single" w:sz="7" w:space="0" w:color="CCCCCC"/>
              <w:right w:val="single" w:sz="7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8F2EAE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Ti/4.0 Agropecuario y agroindustrial</w:t>
            </w:r>
          </w:p>
        </w:tc>
        <w:tc>
          <w:tcPr>
            <w:tcW w:w="2010" w:type="dxa"/>
            <w:tcBorders>
              <w:top w:val="single" w:sz="7" w:space="0" w:color="CCCCCC"/>
              <w:left w:val="single" w:sz="7" w:space="0" w:color="000000"/>
              <w:bottom w:val="single" w:sz="7" w:space="0" w:color="CCCCCC"/>
              <w:right w:val="single" w:sz="7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3D5F2C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D5F2C">
        <w:trPr>
          <w:trHeight w:val="780"/>
        </w:trPr>
        <w:tc>
          <w:tcPr>
            <w:tcW w:w="5175" w:type="dxa"/>
            <w:tcBorders>
              <w:top w:val="single" w:sz="7" w:space="0" w:color="CCCCCC"/>
              <w:left w:val="single" w:sz="7" w:space="0" w:color="000000"/>
              <w:bottom w:val="single" w:sz="7" w:space="0" w:color="CCCCCC"/>
              <w:right w:val="single" w:sz="7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8F2EAE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Programa 2: 2. Ciudades emergentes e inteligentes y región sostenible - ecosistema digital de monitoreo e indicadores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big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data de los sectores priorizados de la región</w:t>
            </w:r>
          </w:p>
        </w:tc>
        <w:tc>
          <w:tcPr>
            <w:tcW w:w="3345" w:type="dxa"/>
            <w:tcBorders>
              <w:top w:val="single" w:sz="7" w:space="0" w:color="CCCCCC"/>
              <w:left w:val="single" w:sz="7" w:space="0" w:color="000000"/>
              <w:bottom w:val="single" w:sz="7" w:space="0" w:color="CCCCCC"/>
              <w:right w:val="single" w:sz="7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8F2EAE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Multisectorial</w:t>
            </w:r>
          </w:p>
        </w:tc>
        <w:tc>
          <w:tcPr>
            <w:tcW w:w="2010" w:type="dxa"/>
            <w:tcBorders>
              <w:top w:val="single" w:sz="7" w:space="0" w:color="CCCCCC"/>
              <w:left w:val="single" w:sz="7" w:space="0" w:color="000000"/>
              <w:bottom w:val="single" w:sz="7" w:space="0" w:color="CCCCCC"/>
              <w:right w:val="single" w:sz="7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3D5F2C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D5F2C">
        <w:trPr>
          <w:trHeight w:val="1470"/>
        </w:trPr>
        <w:tc>
          <w:tcPr>
            <w:tcW w:w="5175" w:type="dxa"/>
            <w:tcBorders>
              <w:top w:val="single" w:sz="7" w:space="0" w:color="CCCCCC"/>
              <w:left w:val="single" w:sz="7" w:space="0" w:color="000000"/>
              <w:bottom w:val="single" w:sz="7" w:space="0" w:color="CCCCCC"/>
              <w:right w:val="single" w:sz="7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8F2EAE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Programa 2: 3. Ciudades emergentes y región sostenible sectorial: plataforma digital que facilite la interacción y negociación del sector turismo del departamento con los mercados internacionales y la integración del visitante con el destino Risaralda para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mejorar la calidad de su estancia y de sus experiencias.</w:t>
            </w:r>
          </w:p>
        </w:tc>
        <w:tc>
          <w:tcPr>
            <w:tcW w:w="3345" w:type="dxa"/>
            <w:tcBorders>
              <w:top w:val="single" w:sz="7" w:space="0" w:color="CCCCCC"/>
              <w:left w:val="single" w:sz="7" w:space="0" w:color="000000"/>
              <w:bottom w:val="single" w:sz="7" w:space="0" w:color="CCCCCC"/>
              <w:right w:val="single" w:sz="7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8F2EAE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Turismo</w:t>
            </w:r>
          </w:p>
        </w:tc>
        <w:tc>
          <w:tcPr>
            <w:tcW w:w="2010" w:type="dxa"/>
            <w:tcBorders>
              <w:top w:val="single" w:sz="7" w:space="0" w:color="CCCCCC"/>
              <w:left w:val="single" w:sz="7" w:space="0" w:color="000000"/>
              <w:bottom w:val="single" w:sz="7" w:space="0" w:color="CCCCCC"/>
              <w:right w:val="single" w:sz="7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3D5F2C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D5F2C">
        <w:trPr>
          <w:trHeight w:val="540"/>
        </w:trPr>
        <w:tc>
          <w:tcPr>
            <w:tcW w:w="5175" w:type="dxa"/>
            <w:tcBorders>
              <w:top w:val="single" w:sz="7" w:space="0" w:color="CCCCCC"/>
              <w:left w:val="single" w:sz="7" w:space="0" w:color="000000"/>
              <w:bottom w:val="single" w:sz="7" w:space="0" w:color="CCCCCC"/>
              <w:right w:val="single" w:sz="7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8F2EAE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Programa 2: 4. Transición hacia la economía digital de los sectores económicos del departamento de Risaralda</w:t>
            </w:r>
          </w:p>
        </w:tc>
        <w:tc>
          <w:tcPr>
            <w:tcW w:w="3345" w:type="dxa"/>
            <w:tcBorders>
              <w:top w:val="single" w:sz="7" w:space="0" w:color="CCCCCC"/>
              <w:left w:val="single" w:sz="7" w:space="0" w:color="000000"/>
              <w:bottom w:val="single" w:sz="7" w:space="0" w:color="CCCCCC"/>
              <w:right w:val="single" w:sz="7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8F2EAE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Multisectorial</w:t>
            </w:r>
          </w:p>
        </w:tc>
        <w:tc>
          <w:tcPr>
            <w:tcW w:w="2010" w:type="dxa"/>
            <w:tcBorders>
              <w:top w:val="single" w:sz="7" w:space="0" w:color="CCCCCC"/>
              <w:left w:val="single" w:sz="7" w:space="0" w:color="000000"/>
              <w:bottom w:val="single" w:sz="7" w:space="0" w:color="CCCCCC"/>
              <w:right w:val="single" w:sz="7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3D5F2C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D5F2C">
        <w:trPr>
          <w:trHeight w:val="315"/>
        </w:trPr>
        <w:tc>
          <w:tcPr>
            <w:tcW w:w="5175" w:type="dxa"/>
            <w:tcBorders>
              <w:top w:val="single" w:sz="7" w:space="0" w:color="CCCCCC"/>
              <w:left w:val="single" w:sz="7" w:space="0" w:color="000000"/>
              <w:bottom w:val="single" w:sz="7" w:space="0" w:color="CCCCCC"/>
              <w:right w:val="single" w:sz="7" w:space="0" w:color="000000"/>
            </w:tcBorders>
            <w:shd w:val="clear" w:color="auto" w:fill="76A5A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8F2EAE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Programa 2: 5. Smart campus (universidades inteligentes)</w:t>
            </w:r>
          </w:p>
        </w:tc>
        <w:tc>
          <w:tcPr>
            <w:tcW w:w="3345" w:type="dxa"/>
            <w:tcBorders>
              <w:top w:val="single" w:sz="7" w:space="0" w:color="CCCCCC"/>
              <w:left w:val="single" w:sz="7" w:space="0" w:color="000000"/>
              <w:bottom w:val="single" w:sz="7" w:space="0" w:color="CCCCCC"/>
              <w:right w:val="single" w:sz="7" w:space="0" w:color="000000"/>
            </w:tcBorders>
            <w:shd w:val="clear" w:color="auto" w:fill="76A5A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8F2EAE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Educación</w:t>
            </w:r>
          </w:p>
        </w:tc>
        <w:tc>
          <w:tcPr>
            <w:tcW w:w="2010" w:type="dxa"/>
            <w:tcBorders>
              <w:top w:val="single" w:sz="7" w:space="0" w:color="CCCCCC"/>
              <w:left w:val="single" w:sz="7" w:space="0" w:color="000000"/>
              <w:bottom w:val="single" w:sz="7" w:space="0" w:color="CCCCCC"/>
              <w:right w:val="single" w:sz="7" w:space="0" w:color="000000"/>
            </w:tcBorders>
            <w:shd w:val="clear" w:color="auto" w:fill="76A5A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3D5F2C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D5F2C">
        <w:trPr>
          <w:trHeight w:val="315"/>
        </w:trPr>
        <w:tc>
          <w:tcPr>
            <w:tcW w:w="5175" w:type="dxa"/>
            <w:tcBorders>
              <w:top w:val="single" w:sz="7" w:space="0" w:color="CCCCCC"/>
              <w:left w:val="single" w:sz="7" w:space="0" w:color="000000"/>
              <w:bottom w:val="single" w:sz="7" w:space="0" w:color="CCCCCC"/>
              <w:right w:val="single" w:sz="7" w:space="0" w:color="000000"/>
            </w:tcBorders>
            <w:shd w:val="clear" w:color="auto" w:fill="6AA84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8F2EAE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Programa 3: 1. Talento humano para la industria 4.0</w:t>
            </w:r>
          </w:p>
        </w:tc>
        <w:tc>
          <w:tcPr>
            <w:tcW w:w="3345" w:type="dxa"/>
            <w:tcBorders>
              <w:top w:val="single" w:sz="7" w:space="0" w:color="CCCCCC"/>
              <w:left w:val="single" w:sz="7" w:space="0" w:color="000000"/>
              <w:bottom w:val="single" w:sz="7" w:space="0" w:color="CCCCCC"/>
              <w:right w:val="single" w:sz="7" w:space="0" w:color="000000"/>
            </w:tcBorders>
            <w:shd w:val="clear" w:color="auto" w:fill="6AA84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8F2EAE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Ti/4.0</w:t>
            </w:r>
          </w:p>
        </w:tc>
        <w:tc>
          <w:tcPr>
            <w:tcW w:w="2010" w:type="dxa"/>
            <w:tcBorders>
              <w:top w:val="single" w:sz="7" w:space="0" w:color="CCCCCC"/>
              <w:left w:val="single" w:sz="7" w:space="0" w:color="000000"/>
              <w:bottom w:val="single" w:sz="7" w:space="0" w:color="CCCCCC"/>
              <w:right w:val="single" w:sz="7" w:space="0" w:color="000000"/>
            </w:tcBorders>
            <w:shd w:val="clear" w:color="auto" w:fill="6AA84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3D5F2C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D5F2C">
        <w:trPr>
          <w:trHeight w:val="540"/>
        </w:trPr>
        <w:tc>
          <w:tcPr>
            <w:tcW w:w="5175" w:type="dxa"/>
            <w:tcBorders>
              <w:top w:val="single" w:sz="7" w:space="0" w:color="CCCCCC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6AA84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8F2EAE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Programa 3: 2. Ruta especializada de acompañamiento a emprendedores 4.0 / TIC</w:t>
            </w:r>
          </w:p>
        </w:tc>
        <w:tc>
          <w:tcPr>
            <w:tcW w:w="3345" w:type="dxa"/>
            <w:tcBorders>
              <w:top w:val="single" w:sz="7" w:space="0" w:color="CCCCCC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6AA84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8F2EAE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Ti/4.0</w:t>
            </w:r>
          </w:p>
        </w:tc>
        <w:tc>
          <w:tcPr>
            <w:tcW w:w="2010" w:type="dxa"/>
            <w:tcBorders>
              <w:top w:val="single" w:sz="7" w:space="0" w:color="CCCCCC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6AA84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3D5F2C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D5F2C">
        <w:trPr>
          <w:trHeight w:val="315"/>
        </w:trPr>
        <w:tc>
          <w:tcPr>
            <w:tcW w:w="5175" w:type="dxa"/>
            <w:tcBorders>
              <w:top w:val="single" w:sz="7" w:space="0" w:color="CCCCCC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B6D7A8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8F2EAE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Programa 3: 3. Fortalecimiento del CIDT</w:t>
            </w:r>
          </w:p>
        </w:tc>
        <w:tc>
          <w:tcPr>
            <w:tcW w:w="3345" w:type="dxa"/>
            <w:tcBorders>
              <w:top w:val="single" w:sz="7" w:space="0" w:color="CCCCCC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B6D7A8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8F2EAE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Ti/4.0 </w:t>
            </w:r>
          </w:p>
        </w:tc>
        <w:tc>
          <w:tcPr>
            <w:tcW w:w="2010" w:type="dxa"/>
            <w:tcBorders>
              <w:top w:val="single" w:sz="7" w:space="0" w:color="CCCCCC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B6D7A8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3D5F2C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D5F2C">
        <w:trPr>
          <w:trHeight w:val="540"/>
        </w:trPr>
        <w:tc>
          <w:tcPr>
            <w:tcW w:w="5175" w:type="dxa"/>
            <w:tcBorders>
              <w:top w:val="single" w:sz="7" w:space="0" w:color="CCCCCC"/>
              <w:left w:val="single" w:sz="7" w:space="0" w:color="000000"/>
              <w:bottom w:val="single" w:sz="7" w:space="0" w:color="CCCCCC"/>
              <w:right w:val="single" w:sz="7" w:space="0" w:color="000000"/>
            </w:tcBorders>
            <w:shd w:val="clear" w:color="auto" w:fill="B6D7A8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8F2EAE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lastRenderedPageBreak/>
              <w:t>Programa 3: 4. Centros 4.0 y TIC en los municipios de Risaralda</w:t>
            </w:r>
          </w:p>
        </w:tc>
        <w:tc>
          <w:tcPr>
            <w:tcW w:w="3345" w:type="dxa"/>
            <w:tcBorders>
              <w:top w:val="single" w:sz="7" w:space="0" w:color="CCCCCC"/>
              <w:left w:val="single" w:sz="7" w:space="0" w:color="000000"/>
              <w:bottom w:val="single" w:sz="7" w:space="0" w:color="CCCCCC"/>
              <w:right w:val="single" w:sz="7" w:space="0" w:color="000000"/>
            </w:tcBorders>
            <w:shd w:val="clear" w:color="auto" w:fill="B6D7A8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8F2EAE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TI/4.0</w:t>
            </w:r>
          </w:p>
        </w:tc>
        <w:tc>
          <w:tcPr>
            <w:tcW w:w="2010" w:type="dxa"/>
            <w:tcBorders>
              <w:top w:val="single" w:sz="7" w:space="0" w:color="CCCCCC"/>
              <w:left w:val="single" w:sz="7" w:space="0" w:color="000000"/>
              <w:bottom w:val="single" w:sz="7" w:space="0" w:color="CCCCCC"/>
              <w:right w:val="single" w:sz="7" w:space="0" w:color="000000"/>
            </w:tcBorders>
            <w:shd w:val="clear" w:color="auto" w:fill="B6D7A8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3D5F2C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D5F2C">
        <w:trPr>
          <w:trHeight w:val="315"/>
        </w:trPr>
        <w:tc>
          <w:tcPr>
            <w:tcW w:w="5175" w:type="dxa"/>
            <w:tcBorders>
              <w:top w:val="single" w:sz="7" w:space="0" w:color="CCCCCC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B6D7A8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8F2EAE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Programa 3: 5. Ciudadela tecnológica de cuba - nodo TIC/4.0</w:t>
            </w:r>
          </w:p>
        </w:tc>
        <w:tc>
          <w:tcPr>
            <w:tcW w:w="3345" w:type="dxa"/>
            <w:tcBorders>
              <w:top w:val="single" w:sz="7" w:space="0" w:color="CCCCCC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B6D7A8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8F2EAE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TI/4.0</w:t>
            </w:r>
          </w:p>
        </w:tc>
        <w:tc>
          <w:tcPr>
            <w:tcW w:w="2010" w:type="dxa"/>
            <w:tcBorders>
              <w:top w:val="single" w:sz="7" w:space="0" w:color="CCCCCC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B6D7A8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3D5F2C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:rsidR="003D5F2C" w:rsidRDefault="003D5F2C">
      <w:pPr>
        <w:rPr>
          <w:rFonts w:ascii="Overlock" w:eastAsia="Overlock" w:hAnsi="Overlock" w:cs="Overlock"/>
          <w:sz w:val="24"/>
          <w:szCs w:val="24"/>
        </w:rPr>
      </w:pPr>
    </w:p>
    <w:p w:rsidR="003D5F2C" w:rsidRDefault="008F2EAE">
      <w:pPr>
        <w:rPr>
          <w:rFonts w:ascii="Overlock" w:eastAsia="Overlock" w:hAnsi="Overlock" w:cs="Overlock"/>
          <w:b/>
          <w:sz w:val="24"/>
          <w:szCs w:val="24"/>
        </w:rPr>
      </w:pPr>
      <w:r>
        <w:rPr>
          <w:rFonts w:ascii="Overlock" w:eastAsia="Overlock" w:hAnsi="Overlock" w:cs="Overlock"/>
          <w:b/>
          <w:sz w:val="24"/>
          <w:szCs w:val="24"/>
        </w:rPr>
        <w:t>Como Red de Nodos</w:t>
      </w:r>
    </w:p>
    <w:p w:rsidR="003D5F2C" w:rsidRDefault="008F2EAE">
      <w:pPr>
        <w:rPr>
          <w:rFonts w:ascii="Overlock" w:eastAsia="Overlock" w:hAnsi="Overlock" w:cs="Overlock"/>
          <w:b/>
          <w:sz w:val="24"/>
          <w:szCs w:val="24"/>
        </w:rPr>
      </w:pPr>
      <w:r>
        <w:rPr>
          <w:rFonts w:ascii="Overlock" w:eastAsia="Overlock" w:hAnsi="Overlock" w:cs="Overlock"/>
          <w:b/>
          <w:sz w:val="24"/>
          <w:szCs w:val="24"/>
        </w:rPr>
        <w:t>En Mesa CTI</w:t>
      </w:r>
    </w:p>
    <w:p w:rsidR="003D5F2C" w:rsidRDefault="003D5F2C">
      <w:pPr>
        <w:rPr>
          <w:rFonts w:ascii="Overlock" w:eastAsia="Overlock" w:hAnsi="Overlock" w:cs="Overlock"/>
          <w:sz w:val="24"/>
          <w:szCs w:val="24"/>
        </w:rPr>
      </w:pPr>
    </w:p>
    <w:tbl>
      <w:tblPr>
        <w:tblStyle w:val="af"/>
        <w:tblW w:w="10539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5269"/>
        <w:gridCol w:w="5270"/>
      </w:tblGrid>
      <w:tr w:rsidR="003D5F2C">
        <w:trPr>
          <w:trHeight w:val="780"/>
        </w:trPr>
        <w:tc>
          <w:tcPr>
            <w:tcW w:w="526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6AA84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8F2EAE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Fortalecimiento de la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REd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de nodos de innovación, C&amp;T, su institucionalidad, capacidades, servicios de innovación y su modelo de sostenibilidad</w:t>
            </w:r>
          </w:p>
        </w:tc>
        <w:tc>
          <w:tcPr>
            <w:tcW w:w="526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6AA84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8F2EAE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Multisectorial</w:t>
            </w:r>
          </w:p>
        </w:tc>
      </w:tr>
      <w:tr w:rsidR="003D5F2C">
        <w:trPr>
          <w:trHeight w:val="780"/>
        </w:trPr>
        <w:tc>
          <w:tcPr>
            <w:tcW w:w="5269" w:type="dxa"/>
            <w:tcBorders>
              <w:top w:val="single" w:sz="7" w:space="0" w:color="CCCCCC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8F2EAE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Intervención y acompañamiento de Rutas especializadas de emprendimiento de Base tecnológica y de conocimiento con diferenciación desde los nodos sectoriales.</w:t>
            </w:r>
          </w:p>
        </w:tc>
        <w:tc>
          <w:tcPr>
            <w:tcW w:w="5269" w:type="dxa"/>
            <w:tcBorders>
              <w:top w:val="single" w:sz="7" w:space="0" w:color="CCCCCC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8F2EAE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Multisectorial</w:t>
            </w:r>
          </w:p>
        </w:tc>
      </w:tr>
      <w:tr w:rsidR="003D5F2C">
        <w:trPr>
          <w:trHeight w:val="780"/>
        </w:trPr>
        <w:tc>
          <w:tcPr>
            <w:tcW w:w="5269" w:type="dxa"/>
            <w:tcBorders>
              <w:top w:val="single" w:sz="7" w:space="0" w:color="CCCCCC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8F2EAE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Consolidación de los Nodos a través de proyectos CTI desde los nodos y entidades d</w:t>
            </w:r>
            <w:r>
              <w:rPr>
                <w:rFonts w:ascii="Arial" w:eastAsia="Arial" w:hAnsi="Arial" w:cs="Arial"/>
                <w:sz w:val="20"/>
                <w:szCs w:val="20"/>
              </w:rPr>
              <w:t>el territorio</w:t>
            </w:r>
          </w:p>
        </w:tc>
        <w:tc>
          <w:tcPr>
            <w:tcW w:w="5269" w:type="dxa"/>
            <w:tcBorders>
              <w:top w:val="single" w:sz="7" w:space="0" w:color="CCCCCC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8F2EAE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Multisectorial</w:t>
            </w:r>
          </w:p>
        </w:tc>
      </w:tr>
      <w:tr w:rsidR="003D5F2C">
        <w:trPr>
          <w:trHeight w:val="780"/>
        </w:trPr>
        <w:tc>
          <w:tcPr>
            <w:tcW w:w="5269" w:type="dxa"/>
            <w:tcBorders>
              <w:top w:val="single" w:sz="7" w:space="0" w:color="CCCCCC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B6D7A8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8F2EAE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Overlock" w:eastAsia="Overlock" w:hAnsi="Overlock" w:cs="Overlock"/>
                <w:b/>
                <w:sz w:val="24"/>
                <w:szCs w:val="24"/>
              </w:rPr>
              <w:t>Programa 3.3 CIDT. Fase II CIDT</w:t>
            </w:r>
          </w:p>
        </w:tc>
        <w:tc>
          <w:tcPr>
            <w:tcW w:w="5269" w:type="dxa"/>
            <w:tcBorders>
              <w:top w:val="single" w:sz="7" w:space="0" w:color="CCCCCC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B6D7A8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3D5F2C" w:rsidRDefault="008F2EAE">
            <w:pPr>
              <w:rPr>
                <w:rFonts w:ascii="Overlock" w:eastAsia="Overlock" w:hAnsi="Overlock" w:cs="Overlock"/>
                <w:b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sz w:val="24"/>
                <w:szCs w:val="24"/>
              </w:rPr>
              <w:t>TI/4.01 multisectorial como nodo articulador de la RN</w:t>
            </w:r>
          </w:p>
        </w:tc>
      </w:tr>
    </w:tbl>
    <w:p w:rsidR="003D5F2C" w:rsidRDefault="003D5F2C">
      <w:pPr>
        <w:rPr>
          <w:rFonts w:ascii="Overlock" w:eastAsia="Overlock" w:hAnsi="Overlock" w:cs="Overlock"/>
          <w:sz w:val="24"/>
          <w:szCs w:val="24"/>
        </w:rPr>
      </w:pPr>
    </w:p>
    <w:p w:rsidR="003D5F2C" w:rsidRDefault="003D5F2C">
      <w:pPr>
        <w:rPr>
          <w:rFonts w:ascii="Overlock" w:eastAsia="Overlock" w:hAnsi="Overlock" w:cs="Overlock"/>
          <w:sz w:val="24"/>
          <w:szCs w:val="24"/>
        </w:rPr>
      </w:pPr>
    </w:p>
    <w:p w:rsidR="003D5F2C" w:rsidRDefault="008F2EA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Overlock" w:eastAsia="Overlock" w:hAnsi="Overlock" w:cs="Overlock"/>
          <w:color w:val="000000"/>
          <w:sz w:val="24"/>
          <w:szCs w:val="24"/>
        </w:rPr>
      </w:pPr>
      <w:r>
        <w:rPr>
          <w:rFonts w:ascii="Overlock" w:eastAsia="Overlock" w:hAnsi="Overlock" w:cs="Overlock"/>
          <w:color w:val="000000"/>
          <w:sz w:val="24"/>
          <w:szCs w:val="24"/>
        </w:rPr>
        <w:t>Menciones a qué sector(es) industrial/económico o social ofrece el nodo valor agregado (logros o en proceso)</w:t>
      </w:r>
    </w:p>
    <w:p w:rsidR="003D5F2C" w:rsidRDefault="003D5F2C"/>
    <w:tbl>
      <w:tblPr>
        <w:tblStyle w:val="af0"/>
        <w:tblW w:w="9831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4082"/>
        <w:gridCol w:w="2947"/>
        <w:gridCol w:w="2802"/>
      </w:tblGrid>
      <w:tr w:rsidR="003D5F2C">
        <w:trPr>
          <w:trHeight w:val="400"/>
          <w:jc w:val="center"/>
        </w:trPr>
        <w:tc>
          <w:tcPr>
            <w:tcW w:w="4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>Sector</w:t>
            </w:r>
          </w:p>
        </w:tc>
        <w:tc>
          <w:tcPr>
            <w:tcW w:w="294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>Logro</w:t>
            </w:r>
          </w:p>
        </w:tc>
        <w:tc>
          <w:tcPr>
            <w:tcW w:w="280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>Proceso</w:t>
            </w:r>
          </w:p>
        </w:tc>
      </w:tr>
      <w:tr w:rsidR="003D5F2C">
        <w:trPr>
          <w:trHeight w:val="400"/>
          <w:jc w:val="center"/>
        </w:trPr>
        <w:tc>
          <w:tcPr>
            <w:tcW w:w="4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Biodiversidad</w:t>
            </w:r>
          </w:p>
        </w:tc>
        <w:tc>
          <w:tcPr>
            <w:tcW w:w="29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 xml:space="preserve"> Proyecto </w:t>
            </w:r>
            <w:r>
              <w:rPr>
                <w:rFonts w:ascii="Overlock" w:eastAsia="Overlock" w:hAnsi="Overlock" w:cs="Overlock"/>
                <w:sz w:val="24"/>
                <w:szCs w:val="24"/>
              </w:rPr>
              <w:t>4.0 TIC que resuelve retos del nodo /sector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</w:tr>
      <w:tr w:rsidR="003D5F2C">
        <w:trPr>
          <w:trHeight w:val="400"/>
          <w:jc w:val="center"/>
        </w:trPr>
        <w:tc>
          <w:tcPr>
            <w:tcW w:w="4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Biotecnolog</w:t>
            </w:r>
            <w:r>
              <w:rPr>
                <w:rFonts w:ascii="Overlock" w:eastAsia="Overlock" w:hAnsi="Overlock" w:cs="Overlock"/>
                <w:sz w:val="24"/>
                <w:szCs w:val="24"/>
              </w:rPr>
              <w:t>ía</w:t>
            </w:r>
          </w:p>
        </w:tc>
        <w:tc>
          <w:tcPr>
            <w:tcW w:w="29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  <w:r>
              <w:rPr>
                <w:rFonts w:ascii="Overlock" w:eastAsia="Overlock" w:hAnsi="Overlock" w:cs="Overlock"/>
                <w:sz w:val="24"/>
                <w:szCs w:val="24"/>
              </w:rPr>
              <w:t>Proyecto 4.0 TIC que resuelve retos del nodo /sector</w:t>
            </w:r>
          </w:p>
          <w:p w:rsidR="003D5F2C" w:rsidRDefault="003D5F2C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</w:tr>
      <w:tr w:rsidR="003D5F2C">
        <w:trPr>
          <w:trHeight w:val="400"/>
          <w:jc w:val="center"/>
        </w:trPr>
        <w:tc>
          <w:tcPr>
            <w:tcW w:w="4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Agroindustria</w:t>
            </w:r>
          </w:p>
        </w:tc>
        <w:tc>
          <w:tcPr>
            <w:tcW w:w="29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  <w:r>
              <w:rPr>
                <w:rFonts w:ascii="Overlock" w:eastAsia="Overlock" w:hAnsi="Overlock" w:cs="Overlock"/>
                <w:sz w:val="24"/>
                <w:szCs w:val="24"/>
              </w:rPr>
              <w:t>Proyecto 4.0 TIC que resuelve retos del nodo /sector</w:t>
            </w:r>
          </w:p>
          <w:p w:rsidR="003D5F2C" w:rsidRDefault="003D5F2C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</w:tr>
      <w:tr w:rsidR="003D5F2C">
        <w:trPr>
          <w:trHeight w:val="400"/>
          <w:jc w:val="center"/>
        </w:trPr>
        <w:tc>
          <w:tcPr>
            <w:tcW w:w="4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lastRenderedPageBreak/>
              <w:t> Metalmecánica</w:t>
            </w:r>
          </w:p>
        </w:tc>
        <w:tc>
          <w:tcPr>
            <w:tcW w:w="29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  <w:r>
              <w:rPr>
                <w:rFonts w:ascii="Overlock" w:eastAsia="Overlock" w:hAnsi="Overlock" w:cs="Overlock"/>
                <w:sz w:val="24"/>
                <w:szCs w:val="24"/>
              </w:rPr>
              <w:t>Proyecto 4.0 TIC que resuelve retos del nodo /sector</w:t>
            </w:r>
          </w:p>
          <w:p w:rsidR="003D5F2C" w:rsidRDefault="003D5F2C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</w:tr>
      <w:tr w:rsidR="003D5F2C">
        <w:trPr>
          <w:trHeight w:val="400"/>
          <w:jc w:val="center"/>
        </w:trPr>
        <w:tc>
          <w:tcPr>
            <w:tcW w:w="4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Moda</w:t>
            </w:r>
          </w:p>
        </w:tc>
        <w:tc>
          <w:tcPr>
            <w:tcW w:w="29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Proyecto 4.0 TIC que resuelve retos del nodo /sector</w:t>
            </w:r>
          </w:p>
          <w:p w:rsidR="003D5F2C" w:rsidRDefault="003D5F2C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3D5F2C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</w:p>
        </w:tc>
      </w:tr>
      <w:tr w:rsidR="003D5F2C">
        <w:trPr>
          <w:trHeight w:val="400"/>
          <w:jc w:val="center"/>
        </w:trPr>
        <w:tc>
          <w:tcPr>
            <w:tcW w:w="4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Social</w:t>
            </w:r>
          </w:p>
        </w:tc>
        <w:tc>
          <w:tcPr>
            <w:tcW w:w="29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Proyecto 4.0 TIC que resuelve retos del nodo /sector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3D5F2C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</w:p>
        </w:tc>
      </w:tr>
      <w:tr w:rsidR="003D5F2C">
        <w:trPr>
          <w:trHeight w:val="400"/>
          <w:jc w:val="center"/>
        </w:trPr>
        <w:tc>
          <w:tcPr>
            <w:tcW w:w="4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Educación</w:t>
            </w:r>
          </w:p>
        </w:tc>
        <w:tc>
          <w:tcPr>
            <w:tcW w:w="29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Proyecto 4.0 TIC que resuelve retos del nodo /sector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3D5F2C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</w:p>
        </w:tc>
      </w:tr>
      <w:tr w:rsidR="003D5F2C">
        <w:trPr>
          <w:trHeight w:val="400"/>
          <w:jc w:val="center"/>
        </w:trPr>
        <w:tc>
          <w:tcPr>
            <w:tcW w:w="4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>TIC 4.0</w:t>
            </w:r>
          </w:p>
        </w:tc>
        <w:tc>
          <w:tcPr>
            <w:tcW w:w="29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sz w:val="24"/>
                <w:szCs w:val="24"/>
              </w:rPr>
              <w:t xml:space="preserve">Novitas con ruta </w:t>
            </w:r>
            <w:proofErr w:type="gramStart"/>
            <w:r>
              <w:rPr>
                <w:rFonts w:ascii="Overlock" w:eastAsia="Overlock" w:hAnsi="Overlock" w:cs="Overlock"/>
                <w:sz w:val="24"/>
                <w:szCs w:val="24"/>
              </w:rPr>
              <w:t>competitiva  y</w:t>
            </w:r>
            <w:proofErr w:type="gramEnd"/>
            <w:r>
              <w:rPr>
                <w:rFonts w:ascii="Overlock" w:eastAsia="Overlock" w:hAnsi="Overlock" w:cs="Overlock"/>
                <w:sz w:val="24"/>
                <w:szCs w:val="24"/>
              </w:rPr>
              <w:t xml:space="preserve"> madurez 2.2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3D5F2C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</w:p>
        </w:tc>
      </w:tr>
    </w:tbl>
    <w:p w:rsidR="003D5F2C" w:rsidRDefault="003D5F2C">
      <w:pPr>
        <w:rPr>
          <w:rFonts w:ascii="Overlock" w:eastAsia="Overlock" w:hAnsi="Overlock" w:cs="Overlock"/>
          <w:sz w:val="24"/>
          <w:szCs w:val="24"/>
        </w:rPr>
      </w:pPr>
    </w:p>
    <w:p w:rsidR="003D5F2C" w:rsidRDefault="008F2EA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Overlock" w:eastAsia="Overlock" w:hAnsi="Overlock" w:cs="Overlock"/>
          <w:color w:val="000000"/>
          <w:sz w:val="24"/>
          <w:szCs w:val="24"/>
        </w:rPr>
      </w:pPr>
      <w:r>
        <w:rPr>
          <w:rFonts w:ascii="Overlock" w:eastAsia="Overlock" w:hAnsi="Overlock" w:cs="Overlock"/>
          <w:color w:val="000000"/>
          <w:sz w:val="24"/>
          <w:szCs w:val="24"/>
        </w:rPr>
        <w:t>En tus proyecciones como nodo, (articulador y generador de capacidades) a qué sector (es) consideras que hay potencial para generar valor agregado justificar.</w:t>
      </w:r>
    </w:p>
    <w:p w:rsidR="003D5F2C" w:rsidRDefault="003D5F2C"/>
    <w:tbl>
      <w:tblPr>
        <w:tblStyle w:val="af1"/>
        <w:tblW w:w="9740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1730"/>
        <w:gridCol w:w="8010"/>
      </w:tblGrid>
      <w:tr w:rsidR="003D5F2C">
        <w:trPr>
          <w:trHeight w:val="649"/>
          <w:jc w:val="center"/>
        </w:trPr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>Sector</w:t>
            </w:r>
          </w:p>
        </w:tc>
        <w:tc>
          <w:tcPr>
            <w:tcW w:w="80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:rsidR="003D5F2C" w:rsidRDefault="008F2EAE">
            <w:pPr>
              <w:spacing w:after="0" w:line="240" w:lineRule="auto"/>
              <w:jc w:val="center"/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b/>
                <w:color w:val="000000"/>
                <w:sz w:val="24"/>
                <w:szCs w:val="24"/>
              </w:rPr>
              <w:t>Justificación</w:t>
            </w:r>
          </w:p>
        </w:tc>
      </w:tr>
      <w:tr w:rsidR="003D5F2C">
        <w:trPr>
          <w:trHeight w:val="372"/>
          <w:jc w:val="center"/>
        </w:trPr>
        <w:tc>
          <w:tcPr>
            <w:tcW w:w="1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0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</w:tr>
      <w:tr w:rsidR="003D5F2C">
        <w:trPr>
          <w:trHeight w:val="372"/>
          <w:jc w:val="center"/>
        </w:trPr>
        <w:tc>
          <w:tcPr>
            <w:tcW w:w="1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0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</w:tr>
      <w:tr w:rsidR="003D5F2C">
        <w:trPr>
          <w:trHeight w:val="372"/>
          <w:jc w:val="center"/>
        </w:trPr>
        <w:tc>
          <w:tcPr>
            <w:tcW w:w="1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0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</w:tr>
      <w:tr w:rsidR="003D5F2C">
        <w:trPr>
          <w:trHeight w:val="372"/>
          <w:jc w:val="center"/>
        </w:trPr>
        <w:tc>
          <w:tcPr>
            <w:tcW w:w="1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0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D5F2C" w:rsidRDefault="008F2EAE">
            <w:pPr>
              <w:spacing w:after="0" w:line="240" w:lineRule="auto"/>
              <w:rPr>
                <w:rFonts w:ascii="Overlock" w:eastAsia="Overlock" w:hAnsi="Overlock" w:cs="Overlock"/>
                <w:color w:val="000000"/>
                <w:sz w:val="24"/>
                <w:szCs w:val="24"/>
              </w:rPr>
            </w:pPr>
            <w:r>
              <w:rPr>
                <w:rFonts w:ascii="Overlock" w:eastAsia="Overlock" w:hAnsi="Overlock" w:cs="Overlock"/>
                <w:color w:val="000000"/>
                <w:sz w:val="24"/>
                <w:szCs w:val="24"/>
              </w:rPr>
              <w:t> </w:t>
            </w:r>
          </w:p>
        </w:tc>
      </w:tr>
    </w:tbl>
    <w:p w:rsidR="003D5F2C" w:rsidRDefault="003D5F2C">
      <w:pPr>
        <w:spacing w:line="240" w:lineRule="auto"/>
        <w:rPr>
          <w:rFonts w:ascii="Overlock" w:eastAsia="Overlock" w:hAnsi="Overlock" w:cs="Overlock"/>
          <w:sz w:val="24"/>
          <w:szCs w:val="24"/>
        </w:rPr>
      </w:pPr>
      <w:bookmarkStart w:id="3" w:name="_GoBack"/>
      <w:bookmarkEnd w:id="3"/>
    </w:p>
    <w:p w:rsidR="003D5F2C" w:rsidRDefault="003D5F2C">
      <w:pPr>
        <w:rPr>
          <w:rFonts w:ascii="Overlock" w:eastAsia="Overlock" w:hAnsi="Overlock" w:cs="Overlock"/>
          <w:sz w:val="24"/>
          <w:szCs w:val="24"/>
        </w:rPr>
      </w:pPr>
    </w:p>
    <w:p w:rsidR="003D5F2C" w:rsidRDefault="003D5F2C">
      <w:pPr>
        <w:rPr>
          <w:rFonts w:ascii="Overlock" w:eastAsia="Overlock" w:hAnsi="Overlock" w:cs="Overlock"/>
          <w:sz w:val="24"/>
          <w:szCs w:val="24"/>
        </w:rPr>
      </w:pPr>
    </w:p>
    <w:p w:rsidR="003D5F2C" w:rsidRDefault="003D5F2C">
      <w:pPr>
        <w:rPr>
          <w:rFonts w:ascii="Overlock" w:eastAsia="Overlock" w:hAnsi="Overlock" w:cs="Overlock"/>
          <w:sz w:val="24"/>
          <w:szCs w:val="24"/>
        </w:rPr>
      </w:pPr>
    </w:p>
    <w:p w:rsidR="003D5F2C" w:rsidRDefault="003D5F2C">
      <w:pPr>
        <w:rPr>
          <w:rFonts w:ascii="Overlock" w:eastAsia="Overlock" w:hAnsi="Overlock" w:cs="Overlock"/>
          <w:sz w:val="24"/>
          <w:szCs w:val="24"/>
        </w:rPr>
      </w:pPr>
    </w:p>
    <w:sectPr w:rsidR="003D5F2C">
      <w:headerReference w:type="default" r:id="rId8"/>
      <w:footerReference w:type="default" r:id="rId9"/>
      <w:pgSz w:w="12240" w:h="15840"/>
      <w:pgMar w:top="1134" w:right="567" w:bottom="1134" w:left="1134" w:header="709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F2EAE" w:rsidRDefault="008F2EAE">
      <w:pPr>
        <w:spacing w:after="0" w:line="240" w:lineRule="auto"/>
      </w:pPr>
      <w:r>
        <w:separator/>
      </w:r>
    </w:p>
  </w:endnote>
  <w:endnote w:type="continuationSeparator" w:id="0">
    <w:p w:rsidR="008F2EAE" w:rsidRDefault="008F2E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Overlock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D5F2C" w:rsidRDefault="003D5F2C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right"/>
      <w:rPr>
        <w:color w:val="000000"/>
      </w:rPr>
    </w:pPr>
  </w:p>
  <w:p w:rsidR="003D5F2C" w:rsidRDefault="003D5F2C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right"/>
      <w:rPr>
        <w:color w:val="000000"/>
      </w:rPr>
    </w:pPr>
  </w:p>
  <w:p w:rsidR="003D5F2C" w:rsidRDefault="003D5F2C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right"/>
      <w:rPr>
        <w:color w:val="000000"/>
      </w:rPr>
    </w:pPr>
  </w:p>
  <w:p w:rsidR="003D5F2C" w:rsidRDefault="003D5F2C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right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F2EAE" w:rsidRDefault="008F2EAE">
      <w:pPr>
        <w:spacing w:after="0" w:line="240" w:lineRule="auto"/>
      </w:pPr>
      <w:r>
        <w:separator/>
      </w:r>
    </w:p>
  </w:footnote>
  <w:footnote w:type="continuationSeparator" w:id="0">
    <w:p w:rsidR="008F2EAE" w:rsidRDefault="008F2E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D5F2C" w:rsidRDefault="003D5F2C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F97E80"/>
    <w:multiLevelType w:val="multilevel"/>
    <w:tmpl w:val="8416BFB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F3C6BD0"/>
    <w:multiLevelType w:val="multilevel"/>
    <w:tmpl w:val="A61AC3BC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bullet"/>
      <w:lvlText w:val="•"/>
      <w:lvlJc w:val="left"/>
      <w:pPr>
        <w:ind w:left="1440" w:hanging="360"/>
      </w:pPr>
      <w:rPr>
        <w:rFonts w:ascii="Arial" w:eastAsia="Arial" w:hAnsi="Arial" w:cs="Arial"/>
      </w:rPr>
    </w:lvl>
    <w:lvl w:ilvl="2">
      <w:start w:val="1"/>
      <w:numFmt w:val="bullet"/>
      <w:lvlText w:val="•"/>
      <w:lvlJc w:val="left"/>
      <w:pPr>
        <w:ind w:left="2160" w:hanging="360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3600" w:hanging="360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4320" w:hanging="360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5040" w:hanging="360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5760" w:hanging="360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6480" w:hanging="360"/>
      </w:pPr>
      <w:rPr>
        <w:rFonts w:ascii="Arial" w:eastAsia="Arial" w:hAnsi="Arial" w:cs="Arial"/>
      </w:rPr>
    </w:lvl>
  </w:abstractNum>
  <w:abstractNum w:abstractNumId="2" w15:restartNumberingAfterBreak="0">
    <w:nsid w:val="4A0443EB"/>
    <w:multiLevelType w:val="multilevel"/>
    <w:tmpl w:val="C00041B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8523E34"/>
    <w:multiLevelType w:val="multilevel"/>
    <w:tmpl w:val="3F46B01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5F2C"/>
    <w:rsid w:val="003D5F2C"/>
    <w:rsid w:val="005F02DB"/>
    <w:rsid w:val="008F2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C9BEF"/>
  <w15:docId w15:val="{DE1C3AF2-05EE-4B19-96B8-83C7BE66D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3B0BE0"/>
    <w:pPr>
      <w:ind w:left="720"/>
      <w:contextualSpacing/>
    </w:pPr>
  </w:style>
  <w:style w:type="table" w:styleId="Tablaconcuadrcula">
    <w:name w:val="Table Grid"/>
    <w:basedOn w:val="Tablanormal"/>
    <w:uiPriority w:val="39"/>
    <w:rsid w:val="003B0B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3054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0548B"/>
  </w:style>
  <w:style w:type="paragraph" w:styleId="Piedepgina">
    <w:name w:val="footer"/>
    <w:basedOn w:val="Normal"/>
    <w:link w:val="PiedepginaCar"/>
    <w:uiPriority w:val="99"/>
    <w:unhideWhenUsed/>
    <w:rsid w:val="003054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0548B"/>
  </w:style>
  <w:style w:type="paragraph" w:styleId="NormalWeb">
    <w:name w:val="Normal (Web)"/>
    <w:basedOn w:val="Normal"/>
    <w:uiPriority w:val="99"/>
    <w:unhideWhenUsed/>
    <w:rsid w:val="00B709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a5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c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e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LZC824+vpvHEzga8ZuQi7ieehOg==">CgMxLjAyCWguMzBqMHpsbDINaC56czExeGdydDZ3bjIIaC5namRneHMyCWguMWZvYjl0ZTgAciExZHROa2NacU5vN2hvQ2dlNGtrUmdhemdENlB3VmI4REE=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2890</Words>
  <Characters>16478</Characters>
  <Application>Microsoft Office Word</Application>
  <DocSecurity>0</DocSecurity>
  <Lines>137</Lines>
  <Paragraphs>38</Paragraphs>
  <ScaleCrop>false</ScaleCrop>
  <Company>UTP</Company>
  <LinksUpToDate>false</LinksUpToDate>
  <CharactersWithSpaces>19330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UTP</dc:creator>
  <cp:lastModifiedBy>Leo Gaviria</cp:lastModifiedBy>
  <cp:revision>2</cp:revision>
  <dcterms:created xsi:type="dcterms:W3CDTF">2023-06-13T14:10:00Z</dcterms:created>
  <dcterms:modified xsi:type="dcterms:W3CDTF">2025-04-22T20:23:00Z</dcterms:modified>
</cp:coreProperties>
</file>